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9D" w:rsidRPr="00B73019" w:rsidRDefault="000B509D" w:rsidP="000B509D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B73019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 xml:space="preserve">Bod č.  </w:t>
      </w:r>
    </w:p>
    <w:p w:rsidR="000B509D" w:rsidRPr="00B73019" w:rsidRDefault="000B509D" w:rsidP="000B509D">
      <w:pPr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B73019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>Zastupiteľstvo Bratislavského samosprávneho kraja</w:t>
      </w:r>
    </w:p>
    <w:p w:rsidR="004F35B3" w:rsidRPr="00B73019" w:rsidRDefault="004F35B3" w:rsidP="004F35B3">
      <w:pPr>
        <w:jc w:val="both"/>
        <w:rPr>
          <w:rFonts w:ascii="Arial" w:hAnsi="Arial" w:cs="Arial"/>
          <w:b/>
          <w:sz w:val="28"/>
          <w:szCs w:val="28"/>
          <w:lang w:val="sk-SK"/>
        </w:rPr>
      </w:pPr>
    </w:p>
    <w:p w:rsidR="004F35B3" w:rsidRPr="00B73019" w:rsidRDefault="004F35B3" w:rsidP="004F35B3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Materiál na rokovani</w:t>
      </w:r>
      <w:r w:rsidR="00D20488" w:rsidRPr="00B73019">
        <w:rPr>
          <w:rFonts w:ascii="Arial" w:hAnsi="Arial" w:cs="Arial"/>
          <w:sz w:val="22"/>
          <w:szCs w:val="22"/>
          <w:lang w:val="sk-SK"/>
        </w:rPr>
        <w:t xml:space="preserve">e </w:t>
      </w:r>
      <w:r w:rsidRPr="00B73019">
        <w:rPr>
          <w:rFonts w:ascii="Arial" w:hAnsi="Arial" w:cs="Arial"/>
          <w:sz w:val="22"/>
          <w:szCs w:val="22"/>
          <w:lang w:val="sk-SK"/>
        </w:rPr>
        <w:t>Zastupiteľstva</w:t>
      </w:r>
    </w:p>
    <w:p w:rsidR="004F35B3" w:rsidRPr="00B73019" w:rsidRDefault="004F35B3" w:rsidP="004F35B3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0B509D" w:rsidRPr="00B73019" w:rsidRDefault="00D20488" w:rsidP="004F35B3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22</w:t>
      </w:r>
      <w:r w:rsidR="000B509D" w:rsidRPr="00B73019">
        <w:rPr>
          <w:rFonts w:ascii="Arial" w:hAnsi="Arial" w:cs="Arial"/>
          <w:sz w:val="22"/>
          <w:szCs w:val="22"/>
          <w:lang w:val="sk-SK"/>
        </w:rPr>
        <w:t xml:space="preserve">. </w:t>
      </w:r>
      <w:r w:rsidRPr="00B73019">
        <w:rPr>
          <w:rFonts w:ascii="Arial" w:hAnsi="Arial" w:cs="Arial"/>
          <w:sz w:val="22"/>
          <w:szCs w:val="22"/>
          <w:lang w:val="sk-SK"/>
        </w:rPr>
        <w:t>apríl</w:t>
      </w:r>
      <w:r w:rsidR="000B509D" w:rsidRPr="00B73019">
        <w:rPr>
          <w:rFonts w:ascii="Arial" w:hAnsi="Arial" w:cs="Arial"/>
          <w:sz w:val="22"/>
          <w:szCs w:val="22"/>
          <w:lang w:val="sk-SK"/>
        </w:rPr>
        <w:t xml:space="preserve"> 2016</w:t>
      </w:r>
    </w:p>
    <w:p w:rsidR="00144141" w:rsidRPr="00B73019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73019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73019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D20488" w:rsidRPr="00B73019" w:rsidRDefault="00D20488" w:rsidP="00D20488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B73019">
        <w:rPr>
          <w:rFonts w:ascii="Arial" w:hAnsi="Arial" w:cs="Arial"/>
          <w:b/>
          <w:sz w:val="32"/>
          <w:szCs w:val="32"/>
          <w:lang w:val="sk-SK"/>
        </w:rPr>
        <w:t xml:space="preserve">Návrh </w:t>
      </w:r>
    </w:p>
    <w:p w:rsidR="00D20488" w:rsidRPr="00B73019" w:rsidRDefault="00D20488" w:rsidP="00D20488">
      <w:pPr>
        <w:jc w:val="center"/>
        <w:rPr>
          <w:rFonts w:ascii="Arial" w:hAnsi="Arial" w:cs="Arial"/>
          <w:b/>
          <w:lang w:val="sk-SK"/>
        </w:rPr>
      </w:pPr>
    </w:p>
    <w:p w:rsidR="00D20488" w:rsidRPr="00B73019" w:rsidRDefault="00D20488" w:rsidP="00D20488">
      <w:pPr>
        <w:pBdr>
          <w:bottom w:val="single" w:sz="4" w:space="1" w:color="auto"/>
        </w:pBdr>
        <w:jc w:val="both"/>
        <w:rPr>
          <w:rFonts w:ascii="Arial" w:hAnsi="Arial" w:cs="Arial"/>
          <w:b/>
          <w:bCs/>
          <w:lang w:val="sk-SK"/>
        </w:rPr>
      </w:pPr>
      <w:r w:rsidRPr="00B73019">
        <w:rPr>
          <w:rFonts w:ascii="Arial" w:hAnsi="Arial" w:cs="Arial"/>
          <w:b/>
          <w:lang w:val="sk-SK"/>
        </w:rPr>
        <w:t>na schválenie</w:t>
      </w:r>
      <w:r w:rsidRPr="00B73019">
        <w:rPr>
          <w:rFonts w:ascii="Arial" w:hAnsi="Arial" w:cs="Arial"/>
          <w:b/>
          <w:bCs/>
          <w:lang w:val="sk-SK"/>
        </w:rPr>
        <w:t xml:space="preserve"> Partnerskej dohody k projektu „TRANSDANUBE.PEARLS“ spolufinancovaného z prostriedkov </w:t>
      </w:r>
      <w:r w:rsidR="00905504" w:rsidRPr="00B73019">
        <w:rPr>
          <w:rFonts w:ascii="Arial" w:hAnsi="Arial" w:cs="Arial"/>
          <w:b/>
          <w:bCs/>
          <w:lang w:val="sk-SK"/>
        </w:rPr>
        <w:t>P</w:t>
      </w:r>
      <w:r w:rsidRPr="00B73019">
        <w:rPr>
          <w:rFonts w:ascii="Arial" w:hAnsi="Arial" w:cs="Arial"/>
          <w:b/>
          <w:bCs/>
          <w:lang w:val="sk-SK"/>
        </w:rPr>
        <w:t xml:space="preserve">rogramu INTERREG DANUBE </w:t>
      </w:r>
      <w:proofErr w:type="spellStart"/>
      <w:r w:rsidRPr="00B73019">
        <w:rPr>
          <w:rFonts w:ascii="Arial" w:hAnsi="Arial" w:cs="Arial"/>
          <w:b/>
          <w:bCs/>
          <w:lang w:val="sk-SK"/>
        </w:rPr>
        <w:t>Transnational</w:t>
      </w:r>
      <w:proofErr w:type="spellEnd"/>
      <w:r w:rsidRPr="00B73019">
        <w:rPr>
          <w:rFonts w:ascii="Arial" w:hAnsi="Arial" w:cs="Arial"/>
          <w:b/>
          <w:bCs/>
          <w:lang w:val="sk-SK"/>
        </w:rPr>
        <w:t xml:space="preserve"> </w:t>
      </w:r>
      <w:proofErr w:type="spellStart"/>
      <w:r w:rsidRPr="00B73019">
        <w:rPr>
          <w:rFonts w:ascii="Arial" w:hAnsi="Arial" w:cs="Arial"/>
          <w:b/>
          <w:bCs/>
          <w:lang w:val="sk-SK"/>
        </w:rPr>
        <w:t>Programme</w:t>
      </w:r>
      <w:proofErr w:type="spellEnd"/>
      <w:r w:rsidRPr="00B73019">
        <w:rPr>
          <w:rFonts w:ascii="Arial" w:hAnsi="Arial" w:cs="Arial"/>
          <w:b/>
          <w:bCs/>
          <w:lang w:val="sk-SK"/>
        </w:rPr>
        <w:t xml:space="preserve"> 2014-2020.</w:t>
      </w:r>
    </w:p>
    <w:p w:rsidR="000B509D" w:rsidRPr="00B73019" w:rsidRDefault="000B509D" w:rsidP="00D058E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lang w:val="sk-SK"/>
        </w:rPr>
      </w:pPr>
    </w:p>
    <w:p w:rsidR="00144141" w:rsidRPr="00B73019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B73019" w:rsidRDefault="00144141" w:rsidP="00144141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0B509D" w:rsidRPr="00B73019" w:rsidRDefault="000B509D" w:rsidP="00144141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0B509D" w:rsidRPr="00B73019" w:rsidRDefault="000B509D" w:rsidP="00144141">
      <w:pPr>
        <w:rPr>
          <w:rFonts w:ascii="Arial" w:hAnsi="Arial" w:cs="Arial"/>
          <w:sz w:val="22"/>
          <w:szCs w:val="22"/>
          <w:u w:val="single"/>
          <w:lang w:val="sk-SK"/>
        </w:rPr>
      </w:pPr>
    </w:p>
    <w:p w:rsidR="000B509D" w:rsidRPr="00B73019" w:rsidRDefault="000B509D" w:rsidP="000B509D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predkladá:</w:t>
      </w: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B73019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obsahuje:</w:t>
      </w:r>
    </w:p>
    <w:p w:rsidR="000B509D" w:rsidRPr="00B73019" w:rsidRDefault="000B509D" w:rsidP="000B509D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B509D" w:rsidRPr="00B73019" w:rsidRDefault="000B509D" w:rsidP="000B509D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RNDr. Martin </w:t>
      </w:r>
      <w:proofErr w:type="spellStart"/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>Zaťovič</w:t>
      </w:r>
      <w:proofErr w:type="spellEnd"/>
      <w:r w:rsidRPr="00B73019">
        <w:rPr>
          <w:rFonts w:ascii="Arial" w:hAnsi="Arial" w:cs="Arial"/>
          <w:b/>
          <w:bCs/>
          <w:color w:val="000000"/>
          <w:sz w:val="22"/>
          <w:szCs w:val="22"/>
          <w:lang w:val="sk-SK"/>
        </w:rPr>
        <w:tab/>
      </w: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>1.  Návrh uznesenia</w:t>
      </w:r>
    </w:p>
    <w:p w:rsidR="000B509D" w:rsidRPr="00B54F6D" w:rsidRDefault="000B509D" w:rsidP="000B509D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podpredseda Bratislavského  </w:t>
      </w: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>2</w:t>
      </w:r>
      <w:r w:rsidRPr="00B54F6D">
        <w:rPr>
          <w:rFonts w:ascii="Arial" w:hAnsi="Arial" w:cs="Arial"/>
          <w:bCs/>
          <w:color w:val="000000"/>
          <w:sz w:val="22"/>
          <w:szCs w:val="22"/>
          <w:lang w:val="sk-SK"/>
        </w:rPr>
        <w:t>.  Dôvodová správa</w:t>
      </w:r>
    </w:p>
    <w:p w:rsidR="006D2058" w:rsidRDefault="006D2058" w:rsidP="006D2058">
      <w:pPr>
        <w:tabs>
          <w:tab w:val="left" w:pos="5670"/>
        </w:tabs>
        <w:ind w:left="1416" w:hanging="1416"/>
        <w:rPr>
          <w:rFonts w:ascii="Arial" w:hAnsi="Arial" w:cs="Arial"/>
          <w:bCs/>
          <w:color w:val="000000"/>
          <w:sz w:val="22"/>
          <w:szCs w:val="22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 xml:space="preserve">3. </w:t>
      </w:r>
      <w:r w:rsidR="0038761C" w:rsidRPr="00B54F6D">
        <w:rPr>
          <w:rFonts w:ascii="Arial" w:hAnsi="Arial" w:cs="Arial"/>
          <w:bCs/>
          <w:color w:val="000000"/>
          <w:sz w:val="22"/>
          <w:szCs w:val="22"/>
          <w:lang w:val="sk-SK"/>
        </w:rPr>
        <w:t>Príloh</w:t>
      </w:r>
      <w:r w:rsidR="00606A2E" w:rsidRPr="00B54F6D">
        <w:rPr>
          <w:rFonts w:ascii="Arial" w:hAnsi="Arial" w:cs="Arial"/>
          <w:bCs/>
          <w:color w:val="000000"/>
          <w:sz w:val="22"/>
          <w:szCs w:val="22"/>
          <w:lang w:val="sk-SK"/>
        </w:rPr>
        <w:t>a</w:t>
      </w:r>
      <w:r w:rsidR="00606A2E"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– </w:t>
      </w:r>
      <w:proofErr w:type="spellStart"/>
      <w:r>
        <w:rPr>
          <w:rFonts w:ascii="Arial" w:hAnsi="Arial" w:cs="Arial"/>
          <w:bCs/>
          <w:color w:val="000000"/>
          <w:sz w:val="22"/>
          <w:szCs w:val="22"/>
          <w:lang w:val="sk-SK"/>
        </w:rPr>
        <w:t>Partnership</w:t>
      </w:r>
      <w:proofErr w:type="spellEnd"/>
      <w:r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                                         </w:t>
      </w:r>
    </w:p>
    <w:p w:rsidR="000B509D" w:rsidRPr="00B73019" w:rsidRDefault="006D2058" w:rsidP="006D2058">
      <w:pPr>
        <w:tabs>
          <w:tab w:val="left" w:pos="5670"/>
        </w:tabs>
        <w:ind w:left="1416" w:hanging="1416"/>
        <w:rPr>
          <w:rFonts w:ascii="Arial" w:hAnsi="Arial" w:cs="Arial"/>
          <w:bCs/>
          <w:color w:val="000000"/>
          <w:sz w:val="22"/>
          <w:szCs w:val="22"/>
          <w:lang w:val="sk-SK"/>
        </w:rPr>
      </w:pPr>
      <w:r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                                                                                                </w:t>
      </w:r>
      <w:proofErr w:type="spellStart"/>
      <w:r>
        <w:rPr>
          <w:rFonts w:ascii="Arial" w:hAnsi="Arial" w:cs="Arial"/>
          <w:bCs/>
          <w:color w:val="000000"/>
          <w:sz w:val="22"/>
          <w:szCs w:val="22"/>
          <w:lang w:val="sk-SK"/>
        </w:rPr>
        <w:t>Agreement</w:t>
      </w:r>
      <w:proofErr w:type="spellEnd"/>
      <w:r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(Partnerská dohoda)</w:t>
      </w:r>
    </w:p>
    <w:p w:rsidR="000B509D" w:rsidRPr="00B73019" w:rsidRDefault="000B509D" w:rsidP="000B509D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B509D" w:rsidRPr="00B73019" w:rsidRDefault="000B509D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B509D" w:rsidRPr="00B73019" w:rsidRDefault="000B509D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B73019">
        <w:rPr>
          <w:rFonts w:ascii="Arial" w:hAnsi="Arial" w:cs="Arial"/>
          <w:sz w:val="22"/>
          <w:szCs w:val="22"/>
          <w:u w:val="single"/>
          <w:lang w:val="sk-SK"/>
        </w:rPr>
        <w:t>Zodpovedn</w:t>
      </w:r>
      <w:r w:rsidR="00D05A85" w:rsidRPr="00B73019">
        <w:rPr>
          <w:rFonts w:ascii="Arial" w:hAnsi="Arial" w:cs="Arial"/>
          <w:sz w:val="22"/>
          <w:szCs w:val="22"/>
          <w:u w:val="single"/>
          <w:lang w:val="sk-SK"/>
        </w:rPr>
        <w:t>ý</w:t>
      </w:r>
      <w:r w:rsidRPr="00B73019">
        <w:rPr>
          <w:rFonts w:ascii="Arial" w:hAnsi="Arial" w:cs="Arial"/>
          <w:sz w:val="22"/>
          <w:szCs w:val="22"/>
          <w:u w:val="single"/>
          <w:lang w:val="sk-SK"/>
        </w:rPr>
        <w:t>:</w:t>
      </w:r>
    </w:p>
    <w:p w:rsidR="00D05A85" w:rsidRPr="00B73019" w:rsidRDefault="00D05A8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riaditeľ</w:t>
      </w:r>
      <w:r w:rsidR="00D20488" w:rsidRPr="00B73019">
        <w:rPr>
          <w:rFonts w:ascii="Arial" w:hAnsi="Arial" w:cs="Arial"/>
          <w:sz w:val="22"/>
          <w:szCs w:val="22"/>
          <w:lang w:val="sk-SK"/>
        </w:rPr>
        <w:t>ka O</w:t>
      </w:r>
      <w:r w:rsidRPr="00B73019">
        <w:rPr>
          <w:rFonts w:ascii="Arial" w:hAnsi="Arial" w:cs="Arial"/>
          <w:sz w:val="22"/>
          <w:szCs w:val="22"/>
          <w:lang w:val="sk-SK"/>
        </w:rPr>
        <w:t>dboru stratégie, územného rozvoja a riadenia projektov</w:t>
      </w: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B73019">
        <w:rPr>
          <w:rFonts w:ascii="Arial" w:hAnsi="Arial" w:cs="Arial"/>
          <w:sz w:val="22"/>
          <w:szCs w:val="22"/>
          <w:u w:val="single"/>
          <w:lang w:val="sk-SK"/>
        </w:rPr>
        <w:t>Spracovatelia:</w:t>
      </w: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05A85" w:rsidRPr="00B73019" w:rsidRDefault="00D05A85" w:rsidP="00D05A8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Ing. Michal Beniač</w:t>
      </w:r>
    </w:p>
    <w:p w:rsidR="003F4C55" w:rsidRPr="00B73019" w:rsidRDefault="00D20488" w:rsidP="00D05A8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vedúci O</w:t>
      </w:r>
      <w:r w:rsidR="00D05A85" w:rsidRPr="00B73019">
        <w:rPr>
          <w:rFonts w:ascii="Arial" w:hAnsi="Arial" w:cs="Arial"/>
          <w:sz w:val="22"/>
          <w:szCs w:val="22"/>
          <w:lang w:val="sk-SK"/>
        </w:rPr>
        <w:t>ddelenia riadenia projektov</w:t>
      </w:r>
    </w:p>
    <w:p w:rsidR="00D20488" w:rsidRPr="00B73019" w:rsidRDefault="00D20488" w:rsidP="00D05A8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05A85" w:rsidRPr="00B73019" w:rsidRDefault="00D05A85" w:rsidP="00D05A85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 xml:space="preserve">Ing. arch. Joana Holčíková </w:t>
      </w:r>
    </w:p>
    <w:p w:rsidR="003F4C55" w:rsidRPr="00B73019" w:rsidRDefault="003F4C55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 xml:space="preserve">referent </w:t>
      </w:r>
      <w:r w:rsidR="00D20488" w:rsidRPr="00B73019">
        <w:rPr>
          <w:rFonts w:ascii="Arial" w:hAnsi="Arial" w:cs="Arial"/>
          <w:sz w:val="22"/>
          <w:szCs w:val="22"/>
          <w:lang w:val="sk-SK"/>
        </w:rPr>
        <w:t>O</w:t>
      </w:r>
      <w:r w:rsidRPr="00B73019">
        <w:rPr>
          <w:rFonts w:ascii="Arial" w:hAnsi="Arial" w:cs="Arial"/>
          <w:sz w:val="22"/>
          <w:szCs w:val="22"/>
          <w:lang w:val="sk-SK"/>
        </w:rPr>
        <w:t xml:space="preserve">ddelenia </w:t>
      </w:r>
      <w:r w:rsidR="00E41F75" w:rsidRPr="00B73019">
        <w:rPr>
          <w:rFonts w:ascii="Arial" w:hAnsi="Arial" w:cs="Arial"/>
          <w:sz w:val="22"/>
          <w:szCs w:val="22"/>
          <w:lang w:val="sk-SK"/>
        </w:rPr>
        <w:t>riadenia projektov</w:t>
      </w:r>
    </w:p>
    <w:p w:rsidR="00712584" w:rsidRPr="00B73019" w:rsidRDefault="00712584" w:rsidP="00144141">
      <w:pPr>
        <w:rPr>
          <w:rFonts w:ascii="Arial" w:hAnsi="Arial" w:cs="Arial"/>
          <w:sz w:val="22"/>
          <w:szCs w:val="22"/>
          <w:lang w:val="sk-SK"/>
        </w:rPr>
      </w:pPr>
    </w:p>
    <w:p w:rsidR="00712584" w:rsidRPr="00B73019" w:rsidRDefault="00712584" w:rsidP="00144141">
      <w:pPr>
        <w:rPr>
          <w:rFonts w:ascii="Arial" w:hAnsi="Arial" w:cs="Arial"/>
          <w:sz w:val="22"/>
          <w:szCs w:val="22"/>
          <w:lang w:val="sk-SK"/>
        </w:rPr>
      </w:pPr>
    </w:p>
    <w:p w:rsidR="000B509D" w:rsidRPr="00B73019" w:rsidRDefault="000B509D" w:rsidP="00144141">
      <w:pPr>
        <w:rPr>
          <w:rFonts w:ascii="Arial" w:hAnsi="Arial" w:cs="Arial"/>
          <w:sz w:val="22"/>
          <w:szCs w:val="22"/>
          <w:lang w:val="sk-SK"/>
        </w:rPr>
      </w:pPr>
    </w:p>
    <w:p w:rsidR="000B509D" w:rsidRPr="00B73019" w:rsidRDefault="000B509D" w:rsidP="00144141">
      <w:pPr>
        <w:rPr>
          <w:rFonts w:ascii="Arial" w:hAnsi="Arial" w:cs="Arial"/>
          <w:sz w:val="22"/>
          <w:szCs w:val="22"/>
          <w:lang w:val="sk-SK"/>
        </w:rPr>
      </w:pPr>
    </w:p>
    <w:p w:rsidR="000B509D" w:rsidRPr="00B73019" w:rsidRDefault="000B509D" w:rsidP="00144141">
      <w:pPr>
        <w:rPr>
          <w:rFonts w:ascii="Arial" w:hAnsi="Arial" w:cs="Arial"/>
          <w:sz w:val="22"/>
          <w:szCs w:val="22"/>
          <w:lang w:val="sk-SK"/>
        </w:rPr>
      </w:pPr>
    </w:p>
    <w:p w:rsidR="000B509D" w:rsidRPr="00B73019" w:rsidRDefault="000B509D" w:rsidP="000B509D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>Bratislava</w:t>
      </w:r>
    </w:p>
    <w:p w:rsidR="000B509D" w:rsidRPr="00B73019" w:rsidRDefault="00D20488" w:rsidP="000B509D">
      <w:pPr>
        <w:jc w:val="center"/>
        <w:rPr>
          <w:rFonts w:ascii="Arial" w:hAnsi="Arial" w:cs="Arial"/>
          <w:spacing w:val="70"/>
          <w:lang w:val="sk-SK"/>
        </w:rPr>
      </w:pPr>
      <w:r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>Apríl</w:t>
      </w:r>
      <w:r w:rsidR="000B509D"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201</w:t>
      </w:r>
      <w:r w:rsidR="000C1B1F" w:rsidRPr="00B73019">
        <w:rPr>
          <w:rFonts w:ascii="Arial" w:hAnsi="Arial" w:cs="Arial"/>
          <w:bCs/>
          <w:color w:val="000000"/>
          <w:sz w:val="22"/>
          <w:szCs w:val="22"/>
          <w:lang w:val="sk-SK"/>
        </w:rPr>
        <w:t>6</w:t>
      </w:r>
    </w:p>
    <w:p w:rsidR="003F4C55" w:rsidRPr="00B73019" w:rsidRDefault="00E37A71" w:rsidP="003F4C55">
      <w:pPr>
        <w:jc w:val="center"/>
        <w:rPr>
          <w:rFonts w:ascii="Arial" w:hAnsi="Arial" w:cs="Arial"/>
          <w:spacing w:val="70"/>
          <w:lang w:val="sk-SK"/>
        </w:rPr>
      </w:pPr>
      <w:r w:rsidRPr="00B73019">
        <w:rPr>
          <w:rFonts w:ascii="Arial" w:hAnsi="Arial" w:cs="Arial"/>
          <w:spacing w:val="70"/>
          <w:sz w:val="22"/>
          <w:szCs w:val="22"/>
          <w:lang w:val="sk-SK"/>
        </w:rPr>
        <w:br w:type="page"/>
      </w:r>
      <w:r w:rsidR="003F4C55" w:rsidRPr="00B73019">
        <w:rPr>
          <w:rFonts w:ascii="Arial" w:hAnsi="Arial" w:cs="Arial"/>
          <w:spacing w:val="70"/>
          <w:lang w:val="sk-SK"/>
        </w:rPr>
        <w:lastRenderedPageBreak/>
        <w:t>Návrh uznesenia</w:t>
      </w:r>
    </w:p>
    <w:p w:rsidR="003F4C55" w:rsidRPr="00B73019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jc w:val="center"/>
        <w:rPr>
          <w:rFonts w:ascii="Arial" w:hAnsi="Arial" w:cs="Arial"/>
          <w:lang w:val="sk-SK"/>
        </w:rPr>
      </w:pPr>
    </w:p>
    <w:p w:rsidR="003F4C55" w:rsidRPr="00B73019" w:rsidRDefault="003F4C55" w:rsidP="003F4C55">
      <w:pPr>
        <w:jc w:val="center"/>
        <w:outlineLvl w:val="0"/>
        <w:rPr>
          <w:rFonts w:ascii="Arial" w:hAnsi="Arial" w:cs="Arial"/>
          <w:b/>
          <w:lang w:val="sk-SK"/>
        </w:rPr>
      </w:pPr>
      <w:r w:rsidRPr="00B73019">
        <w:rPr>
          <w:rFonts w:ascii="Arial" w:hAnsi="Arial" w:cs="Arial"/>
          <w:b/>
          <w:lang w:val="sk-SK"/>
        </w:rPr>
        <w:t>UZNESENIE č. ....... / 201</w:t>
      </w:r>
      <w:r w:rsidR="00C153A6" w:rsidRPr="00B73019">
        <w:rPr>
          <w:rFonts w:ascii="Arial" w:hAnsi="Arial" w:cs="Arial"/>
          <w:b/>
          <w:lang w:val="sk-SK"/>
        </w:rPr>
        <w:t>6</w:t>
      </w:r>
    </w:p>
    <w:p w:rsidR="003F4C55" w:rsidRPr="00B73019" w:rsidRDefault="003F4C55" w:rsidP="003F4C55">
      <w:pPr>
        <w:jc w:val="center"/>
        <w:outlineLvl w:val="0"/>
        <w:rPr>
          <w:rFonts w:ascii="Arial" w:hAnsi="Arial" w:cs="Arial"/>
          <w:b/>
          <w:lang w:val="sk-SK"/>
        </w:rPr>
      </w:pPr>
    </w:p>
    <w:p w:rsidR="003F4C55" w:rsidRPr="00B73019" w:rsidRDefault="00D20488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zo dňa 22</w:t>
      </w:r>
      <w:r w:rsidR="003F4C55" w:rsidRPr="00B73019">
        <w:rPr>
          <w:rFonts w:ascii="Arial" w:hAnsi="Arial" w:cs="Arial"/>
          <w:sz w:val="22"/>
          <w:szCs w:val="22"/>
          <w:lang w:val="sk-SK"/>
        </w:rPr>
        <w:t>.</w:t>
      </w:r>
      <w:r w:rsidR="00C153A6" w:rsidRPr="00B73019">
        <w:rPr>
          <w:rFonts w:ascii="Arial" w:hAnsi="Arial" w:cs="Arial"/>
          <w:sz w:val="22"/>
          <w:szCs w:val="22"/>
          <w:lang w:val="sk-SK"/>
        </w:rPr>
        <w:t>0</w:t>
      </w:r>
      <w:r w:rsidRPr="00B73019">
        <w:rPr>
          <w:rFonts w:ascii="Arial" w:hAnsi="Arial" w:cs="Arial"/>
          <w:sz w:val="22"/>
          <w:szCs w:val="22"/>
          <w:lang w:val="sk-SK"/>
        </w:rPr>
        <w:t>4</w:t>
      </w:r>
      <w:r w:rsidR="00C153A6" w:rsidRPr="00B73019">
        <w:rPr>
          <w:rFonts w:ascii="Arial" w:hAnsi="Arial" w:cs="Arial"/>
          <w:sz w:val="22"/>
          <w:szCs w:val="22"/>
          <w:lang w:val="sk-SK"/>
        </w:rPr>
        <w:t>.2016</w:t>
      </w:r>
    </w:p>
    <w:p w:rsidR="003F4C55" w:rsidRPr="00B73019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B73019" w:rsidRDefault="003F4C55" w:rsidP="003F4C55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0B509D" w:rsidRPr="00B73019" w:rsidRDefault="000B509D" w:rsidP="003F4C55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</w:p>
    <w:p w:rsidR="000B509D" w:rsidRPr="00B73019" w:rsidRDefault="000B509D" w:rsidP="003F4C55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</w:p>
    <w:p w:rsidR="00144141" w:rsidRPr="00B73019" w:rsidRDefault="00144141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144141" w:rsidRPr="00B73019" w:rsidRDefault="001B0DE0" w:rsidP="00392938">
      <w:pPr>
        <w:pStyle w:val="Zkladntext3"/>
        <w:numPr>
          <w:ilvl w:val="0"/>
          <w:numId w:val="13"/>
        </w:numPr>
        <w:jc w:val="center"/>
        <w:outlineLvl w:val="0"/>
        <w:rPr>
          <w:rFonts w:ascii="Arial" w:hAnsi="Arial" w:cs="Arial"/>
          <w:b/>
          <w:lang w:val="sk-SK"/>
        </w:rPr>
      </w:pPr>
      <w:r w:rsidRPr="00B73019">
        <w:rPr>
          <w:rFonts w:ascii="Arial" w:hAnsi="Arial" w:cs="Arial"/>
          <w:b/>
          <w:lang w:val="sk-SK"/>
        </w:rPr>
        <w:t>s</w:t>
      </w:r>
      <w:r w:rsidR="00445A5B" w:rsidRPr="00B73019">
        <w:rPr>
          <w:rFonts w:ascii="Arial" w:hAnsi="Arial" w:cs="Arial"/>
          <w:b/>
          <w:lang w:val="sk-SK"/>
        </w:rPr>
        <w:t> </w:t>
      </w:r>
      <w:r w:rsidRPr="00B73019">
        <w:rPr>
          <w:rFonts w:ascii="Arial" w:hAnsi="Arial" w:cs="Arial"/>
          <w:b/>
          <w:lang w:val="sk-SK"/>
        </w:rPr>
        <w:t>c</w:t>
      </w:r>
      <w:r w:rsidR="00445A5B" w:rsidRPr="00B73019">
        <w:rPr>
          <w:rFonts w:ascii="Arial" w:hAnsi="Arial" w:cs="Arial"/>
          <w:b/>
          <w:lang w:val="sk-SK"/>
        </w:rPr>
        <w:t xml:space="preserve"> </w:t>
      </w:r>
      <w:r w:rsidRPr="00B73019">
        <w:rPr>
          <w:rFonts w:ascii="Arial" w:hAnsi="Arial" w:cs="Arial"/>
          <w:b/>
          <w:lang w:val="sk-SK"/>
        </w:rPr>
        <w:t>h</w:t>
      </w:r>
      <w:r w:rsidR="00445A5B" w:rsidRPr="00B73019">
        <w:rPr>
          <w:rFonts w:ascii="Arial" w:hAnsi="Arial" w:cs="Arial"/>
          <w:b/>
          <w:lang w:val="sk-SK"/>
        </w:rPr>
        <w:t xml:space="preserve"> </w:t>
      </w:r>
      <w:r w:rsidRPr="00B73019">
        <w:rPr>
          <w:rFonts w:ascii="Arial" w:hAnsi="Arial" w:cs="Arial"/>
          <w:b/>
          <w:lang w:val="sk-SK"/>
        </w:rPr>
        <w:t>v</w:t>
      </w:r>
      <w:r w:rsidR="00445A5B" w:rsidRPr="00B73019">
        <w:rPr>
          <w:rFonts w:ascii="Arial" w:hAnsi="Arial" w:cs="Arial"/>
          <w:b/>
          <w:lang w:val="sk-SK"/>
        </w:rPr>
        <w:t> </w:t>
      </w:r>
      <w:r w:rsidRPr="00B73019">
        <w:rPr>
          <w:rFonts w:ascii="Arial" w:hAnsi="Arial" w:cs="Arial"/>
          <w:b/>
          <w:lang w:val="sk-SK"/>
        </w:rPr>
        <w:t>a</w:t>
      </w:r>
      <w:r w:rsidR="00445A5B" w:rsidRPr="00B73019">
        <w:rPr>
          <w:rFonts w:ascii="Arial" w:hAnsi="Arial" w:cs="Arial"/>
          <w:b/>
          <w:lang w:val="sk-SK"/>
        </w:rPr>
        <w:t> </w:t>
      </w:r>
      <w:r w:rsidRPr="00B73019">
        <w:rPr>
          <w:rFonts w:ascii="Arial" w:hAnsi="Arial" w:cs="Arial"/>
          <w:b/>
          <w:lang w:val="sk-SK"/>
        </w:rPr>
        <w:t>ľ</w:t>
      </w:r>
      <w:r w:rsidR="00445A5B" w:rsidRPr="00B73019">
        <w:rPr>
          <w:rFonts w:ascii="Arial" w:hAnsi="Arial" w:cs="Arial"/>
          <w:b/>
          <w:lang w:val="sk-SK"/>
        </w:rPr>
        <w:t xml:space="preserve"> </w:t>
      </w:r>
      <w:r w:rsidRPr="00B73019">
        <w:rPr>
          <w:rFonts w:ascii="Arial" w:hAnsi="Arial" w:cs="Arial"/>
          <w:b/>
          <w:lang w:val="sk-SK"/>
        </w:rPr>
        <w:t>u</w:t>
      </w:r>
      <w:r w:rsidR="00445A5B" w:rsidRPr="00B73019">
        <w:rPr>
          <w:rFonts w:ascii="Arial" w:hAnsi="Arial" w:cs="Arial"/>
          <w:b/>
          <w:lang w:val="sk-SK"/>
        </w:rPr>
        <w:t> </w:t>
      </w:r>
      <w:r w:rsidRPr="00B73019">
        <w:rPr>
          <w:rFonts w:ascii="Arial" w:hAnsi="Arial" w:cs="Arial"/>
          <w:b/>
          <w:lang w:val="sk-SK"/>
        </w:rPr>
        <w:t>j</w:t>
      </w:r>
      <w:r w:rsidR="00445A5B" w:rsidRPr="00B73019">
        <w:rPr>
          <w:rFonts w:ascii="Arial" w:hAnsi="Arial" w:cs="Arial"/>
          <w:b/>
          <w:lang w:val="sk-SK"/>
        </w:rPr>
        <w:t xml:space="preserve"> </w:t>
      </w:r>
      <w:r w:rsidRPr="00B73019">
        <w:rPr>
          <w:rFonts w:ascii="Arial" w:hAnsi="Arial" w:cs="Arial"/>
          <w:b/>
          <w:lang w:val="sk-SK"/>
        </w:rPr>
        <w:t>e</w:t>
      </w:r>
    </w:p>
    <w:p w:rsidR="00144141" w:rsidRPr="00B73019" w:rsidRDefault="00144141" w:rsidP="00E05F4C">
      <w:pPr>
        <w:pStyle w:val="Zkladntext3"/>
        <w:rPr>
          <w:rFonts w:ascii="Arial" w:hAnsi="Arial" w:cs="Arial"/>
          <w:b/>
          <w:lang w:val="sk-SK"/>
        </w:rPr>
      </w:pPr>
    </w:p>
    <w:p w:rsidR="009E632F" w:rsidRPr="00B73019" w:rsidRDefault="00EC39DE" w:rsidP="009E632F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Dohodu o partnerstve k </w:t>
      </w:r>
      <w:r w:rsidR="00D20488" w:rsidRPr="00B73019">
        <w:rPr>
          <w:rFonts w:ascii="Arial" w:hAnsi="Arial" w:cs="Arial"/>
          <w:sz w:val="22"/>
          <w:szCs w:val="22"/>
          <w:lang w:val="sk-SK"/>
        </w:rPr>
        <w:t xml:space="preserve">projektu </w:t>
      </w:r>
      <w:r w:rsidR="009E632F" w:rsidRPr="00B73019">
        <w:rPr>
          <w:rFonts w:ascii="Arial" w:hAnsi="Arial" w:cs="Arial"/>
          <w:sz w:val="22"/>
          <w:szCs w:val="22"/>
          <w:lang w:val="sk-SK"/>
        </w:rPr>
        <w:t>„</w:t>
      </w:r>
      <w:r w:rsidR="00935C2C" w:rsidRPr="00B73019">
        <w:rPr>
          <w:rFonts w:ascii="Arial" w:hAnsi="Arial" w:cs="Arial"/>
          <w:sz w:val="22"/>
          <w:szCs w:val="22"/>
          <w:lang w:val="sk-SK"/>
        </w:rPr>
        <w:t>TRANSDANUBE.PEARLS</w:t>
      </w:r>
      <w:r w:rsidR="009E632F" w:rsidRPr="00B73019">
        <w:rPr>
          <w:rFonts w:ascii="Arial" w:hAnsi="Arial" w:cs="Arial"/>
          <w:sz w:val="22"/>
          <w:szCs w:val="22"/>
          <w:lang w:val="sk-SK"/>
        </w:rPr>
        <w:t xml:space="preserve">“ </w:t>
      </w:r>
      <w:r w:rsidR="00D20488" w:rsidRPr="00B73019">
        <w:rPr>
          <w:rFonts w:ascii="Arial" w:hAnsi="Arial" w:cs="Arial"/>
          <w:sz w:val="22"/>
          <w:szCs w:val="22"/>
          <w:lang w:val="sk-SK"/>
        </w:rPr>
        <w:t xml:space="preserve">financovaného </w:t>
      </w:r>
      <w:r w:rsidR="009E632F" w:rsidRPr="00B73019">
        <w:rPr>
          <w:rFonts w:ascii="Arial" w:hAnsi="Arial" w:cs="Arial"/>
          <w:sz w:val="22"/>
          <w:szCs w:val="22"/>
          <w:lang w:val="sk-SK"/>
        </w:rPr>
        <w:t xml:space="preserve">v rámci Programu INTERREG DANUBE </w:t>
      </w:r>
      <w:proofErr w:type="spellStart"/>
      <w:r w:rsidR="009E632F" w:rsidRPr="00B73019">
        <w:rPr>
          <w:rFonts w:ascii="Arial" w:hAnsi="Arial" w:cs="Arial"/>
          <w:sz w:val="22"/>
          <w:szCs w:val="22"/>
          <w:lang w:val="sk-SK"/>
        </w:rPr>
        <w:t>Transnational</w:t>
      </w:r>
      <w:proofErr w:type="spellEnd"/>
      <w:r w:rsidR="009E632F" w:rsidRPr="00B73019">
        <w:rPr>
          <w:rFonts w:ascii="Arial" w:hAnsi="Arial" w:cs="Arial"/>
          <w:sz w:val="22"/>
          <w:szCs w:val="22"/>
          <w:lang w:val="sk-SK"/>
        </w:rPr>
        <w:t xml:space="preserve"> </w:t>
      </w:r>
      <w:proofErr w:type="spellStart"/>
      <w:r w:rsidR="009E632F" w:rsidRPr="00B73019">
        <w:rPr>
          <w:rFonts w:ascii="Arial" w:hAnsi="Arial" w:cs="Arial"/>
          <w:sz w:val="22"/>
          <w:szCs w:val="22"/>
          <w:lang w:val="sk-SK"/>
        </w:rPr>
        <w:t>Programme</w:t>
      </w:r>
      <w:proofErr w:type="spellEnd"/>
      <w:r w:rsidR="009E632F" w:rsidRPr="00B73019">
        <w:rPr>
          <w:rFonts w:ascii="Arial" w:hAnsi="Arial" w:cs="Arial"/>
          <w:sz w:val="22"/>
          <w:szCs w:val="22"/>
          <w:lang w:val="sk-SK"/>
        </w:rPr>
        <w:t xml:space="preserve"> 2014-2020, Priorita 3 „Lepšie dostupný a energeticky zodpovedný Dunajský región“.</w:t>
      </w:r>
    </w:p>
    <w:p w:rsidR="009E632F" w:rsidRPr="00B73019" w:rsidRDefault="009E632F" w:rsidP="009E632F">
      <w:pPr>
        <w:pStyle w:val="Zkladntext3"/>
        <w:jc w:val="left"/>
        <w:rPr>
          <w:rFonts w:ascii="Arial" w:hAnsi="Arial" w:cs="Arial"/>
          <w:color w:val="FF0000"/>
          <w:lang w:val="sk-SK"/>
        </w:rPr>
      </w:pPr>
    </w:p>
    <w:p w:rsidR="009E632F" w:rsidRPr="00B73019" w:rsidRDefault="009E632F" w:rsidP="009E632F">
      <w:pPr>
        <w:ind w:left="360"/>
        <w:rPr>
          <w:rFonts w:ascii="Arial" w:hAnsi="Arial" w:cs="Arial"/>
          <w:bCs/>
          <w:sz w:val="22"/>
          <w:szCs w:val="22"/>
          <w:lang w:val="sk-SK"/>
        </w:rPr>
      </w:pPr>
    </w:p>
    <w:p w:rsidR="000B509D" w:rsidRPr="00B73019" w:rsidRDefault="000B509D" w:rsidP="009E632F">
      <w:pPr>
        <w:ind w:left="360"/>
        <w:rPr>
          <w:rFonts w:ascii="Arial" w:hAnsi="Arial" w:cs="Arial"/>
          <w:bCs/>
          <w:sz w:val="22"/>
          <w:szCs w:val="22"/>
          <w:lang w:val="sk-SK"/>
        </w:rPr>
      </w:pPr>
    </w:p>
    <w:p w:rsidR="009E632F" w:rsidRPr="00B73019" w:rsidRDefault="009E632F" w:rsidP="009E632F">
      <w:pPr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  <w:lang w:val="sk-SK"/>
        </w:rPr>
      </w:pPr>
      <w:r w:rsidRPr="00B73019">
        <w:rPr>
          <w:rFonts w:ascii="Arial" w:hAnsi="Arial" w:cs="Arial"/>
          <w:b/>
          <w:sz w:val="22"/>
          <w:szCs w:val="22"/>
          <w:lang w:val="sk-SK"/>
        </w:rPr>
        <w:t>u k l a d á</w:t>
      </w:r>
    </w:p>
    <w:p w:rsidR="009E632F" w:rsidRPr="00B73019" w:rsidRDefault="009E632F" w:rsidP="009E632F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E632F" w:rsidRPr="00B73019" w:rsidRDefault="009E632F" w:rsidP="009E632F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9E632F" w:rsidRPr="00B73019" w:rsidRDefault="009E632F" w:rsidP="009E632F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B73019">
        <w:rPr>
          <w:rFonts w:ascii="Arial" w:hAnsi="Arial" w:cs="Arial"/>
          <w:sz w:val="22"/>
          <w:szCs w:val="22"/>
          <w:u w:val="single"/>
          <w:lang w:val="sk-SK"/>
        </w:rPr>
        <w:t>riaditeľovi Úradu Bratislavského samosprávneho kraja</w:t>
      </w:r>
    </w:p>
    <w:p w:rsidR="009E632F" w:rsidRPr="00B73019" w:rsidRDefault="009E632F" w:rsidP="009E632F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445A5B" w:rsidRPr="00B73019" w:rsidRDefault="00D20488" w:rsidP="00611A3D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 xml:space="preserve">zabezpečiť podpis </w:t>
      </w:r>
      <w:r w:rsidR="00EC39DE">
        <w:rPr>
          <w:rFonts w:ascii="Arial" w:hAnsi="Arial" w:cs="Arial"/>
          <w:sz w:val="22"/>
          <w:szCs w:val="22"/>
          <w:lang w:val="sk-SK"/>
        </w:rPr>
        <w:t>Dohody o part</w:t>
      </w:r>
      <w:r w:rsidR="00B73019">
        <w:rPr>
          <w:rFonts w:ascii="Arial" w:hAnsi="Arial" w:cs="Arial"/>
          <w:sz w:val="22"/>
          <w:szCs w:val="22"/>
          <w:lang w:val="sk-SK"/>
        </w:rPr>
        <w:t>ners</w:t>
      </w:r>
      <w:r w:rsidR="00EC39DE">
        <w:rPr>
          <w:rFonts w:ascii="Arial" w:hAnsi="Arial" w:cs="Arial"/>
          <w:sz w:val="22"/>
          <w:szCs w:val="22"/>
          <w:lang w:val="sk-SK"/>
        </w:rPr>
        <w:t xml:space="preserve">tve </w:t>
      </w:r>
      <w:bookmarkStart w:id="0" w:name="_GoBack"/>
      <w:bookmarkEnd w:id="0"/>
      <w:r w:rsidRPr="00B73019">
        <w:rPr>
          <w:rFonts w:ascii="Arial" w:hAnsi="Arial" w:cs="Arial"/>
          <w:sz w:val="22"/>
          <w:szCs w:val="22"/>
          <w:lang w:val="sk-SK"/>
        </w:rPr>
        <w:t>štatu</w:t>
      </w:r>
      <w:r w:rsidR="008963F8" w:rsidRPr="00B73019">
        <w:rPr>
          <w:rFonts w:ascii="Arial" w:hAnsi="Arial" w:cs="Arial"/>
          <w:sz w:val="22"/>
          <w:szCs w:val="22"/>
          <w:lang w:val="sk-SK"/>
        </w:rPr>
        <w:t>tárnym zástupcom Bratislavského</w:t>
      </w:r>
      <w:r w:rsidR="00611A3D">
        <w:rPr>
          <w:rFonts w:ascii="Arial" w:hAnsi="Arial" w:cs="Arial"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sz w:val="22"/>
          <w:szCs w:val="22"/>
          <w:lang w:val="sk-SK"/>
        </w:rPr>
        <w:t>samosprávneho kraja.</w:t>
      </w:r>
    </w:p>
    <w:p w:rsidR="000E57D9" w:rsidRPr="00B73019" w:rsidRDefault="000E57D9" w:rsidP="00445A5B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DD02BE" w:rsidP="00144141">
      <w:pPr>
        <w:jc w:val="both"/>
        <w:rPr>
          <w:rFonts w:ascii="Arial" w:hAnsi="Arial" w:cs="Arial"/>
          <w:sz w:val="22"/>
          <w:szCs w:val="22"/>
          <w:lang w:val="sk-SK"/>
        </w:rPr>
      </w:pP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</w:r>
      <w:r w:rsidRPr="00B73019">
        <w:rPr>
          <w:rFonts w:ascii="Arial" w:hAnsi="Arial" w:cs="Arial"/>
          <w:sz w:val="22"/>
          <w:szCs w:val="22"/>
          <w:lang w:val="sk-SK"/>
        </w:rPr>
        <w:tab/>
        <w:t xml:space="preserve">                     T:</w:t>
      </w:r>
      <w:r w:rsidR="00D20488" w:rsidRPr="00B73019">
        <w:rPr>
          <w:rFonts w:ascii="Arial" w:hAnsi="Arial" w:cs="Arial"/>
          <w:sz w:val="22"/>
          <w:szCs w:val="22"/>
          <w:lang w:val="sk-SK"/>
        </w:rPr>
        <w:t xml:space="preserve"> 2</w:t>
      </w:r>
      <w:r w:rsidR="00531B99">
        <w:rPr>
          <w:rFonts w:ascii="Arial" w:hAnsi="Arial" w:cs="Arial"/>
          <w:sz w:val="22"/>
          <w:szCs w:val="22"/>
          <w:lang w:val="sk-SK"/>
        </w:rPr>
        <w:t>8</w:t>
      </w:r>
      <w:r w:rsidRPr="00B73019">
        <w:rPr>
          <w:rFonts w:ascii="Arial" w:hAnsi="Arial" w:cs="Arial"/>
          <w:sz w:val="22"/>
          <w:szCs w:val="22"/>
          <w:lang w:val="sk-SK"/>
        </w:rPr>
        <w:t>.</w:t>
      </w:r>
      <w:r w:rsidR="00FC268A" w:rsidRPr="00B73019">
        <w:rPr>
          <w:rFonts w:ascii="Arial" w:hAnsi="Arial" w:cs="Arial"/>
          <w:sz w:val="22"/>
          <w:szCs w:val="22"/>
          <w:lang w:val="sk-SK"/>
        </w:rPr>
        <w:t>0</w:t>
      </w:r>
      <w:r w:rsidR="00D20488" w:rsidRPr="00B73019">
        <w:rPr>
          <w:rFonts w:ascii="Arial" w:hAnsi="Arial" w:cs="Arial"/>
          <w:sz w:val="22"/>
          <w:szCs w:val="22"/>
          <w:lang w:val="sk-SK"/>
        </w:rPr>
        <w:t>4</w:t>
      </w:r>
      <w:r w:rsidRPr="00B73019">
        <w:rPr>
          <w:rFonts w:ascii="Arial" w:hAnsi="Arial" w:cs="Arial"/>
          <w:sz w:val="22"/>
          <w:szCs w:val="22"/>
          <w:lang w:val="sk-SK"/>
        </w:rPr>
        <w:t>.201</w:t>
      </w:r>
      <w:r w:rsidR="00FC268A" w:rsidRPr="00B73019">
        <w:rPr>
          <w:rFonts w:ascii="Arial" w:hAnsi="Arial" w:cs="Arial"/>
          <w:sz w:val="22"/>
          <w:szCs w:val="22"/>
          <w:lang w:val="sk-SK"/>
        </w:rPr>
        <w:t>6</w:t>
      </w: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B73019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73019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8963F8" w:rsidRPr="00B73019" w:rsidRDefault="008963F8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8963F8" w:rsidRPr="00B73019" w:rsidRDefault="008963F8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8963F8" w:rsidRPr="00B73019" w:rsidRDefault="008963F8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73019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73019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73019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B73019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B73019" w:rsidRDefault="005D2FB1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B73019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D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ô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d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s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p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r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B73019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Pr="00B73019">
        <w:rPr>
          <w:rFonts w:ascii="Arial" w:hAnsi="Arial" w:cs="Arial"/>
          <w:b/>
          <w:bCs/>
          <w:sz w:val="22"/>
          <w:szCs w:val="22"/>
          <w:lang w:val="sk-SK"/>
        </w:rPr>
        <w:t>a</w:t>
      </w:r>
    </w:p>
    <w:p w:rsidR="005D2FB1" w:rsidRPr="00B73019" w:rsidRDefault="005D2FB1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5D2FB1" w:rsidRPr="00B73019" w:rsidRDefault="005D2FB1" w:rsidP="003A30DB">
      <w:pPr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905504" w:rsidRPr="00B73019" w:rsidRDefault="00905504" w:rsidP="003A30DB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B73019">
        <w:rPr>
          <w:rFonts w:ascii="Arial" w:hAnsi="Arial" w:cs="Arial"/>
        </w:rPr>
        <w:t xml:space="preserve">Bratislavský samosprávny kraj má ambíciu uchádzať sa o podporu projektových aktivít pripravovaného projektu </w:t>
      </w:r>
      <w:r w:rsidRPr="00B73019">
        <w:rPr>
          <w:rFonts w:ascii="Arial" w:hAnsi="Arial" w:cs="Arial"/>
          <w:b/>
        </w:rPr>
        <w:t xml:space="preserve">„TRANSDANUBE.PEARLS - Sieť udržateľnej dopravy a mobility v regiónoch pozdĺž Dunaja“ </w:t>
      </w:r>
      <w:r w:rsidRPr="00B73019">
        <w:rPr>
          <w:rFonts w:ascii="Arial" w:hAnsi="Arial" w:cs="Arial"/>
        </w:rPr>
        <w:t xml:space="preserve">v rámci 1. výzvy Programu INTERREG DANUBE </w:t>
      </w:r>
      <w:proofErr w:type="spellStart"/>
      <w:r w:rsidRPr="00B73019">
        <w:rPr>
          <w:rFonts w:ascii="Arial" w:hAnsi="Arial" w:cs="Arial"/>
        </w:rPr>
        <w:t>Transnational</w:t>
      </w:r>
      <w:proofErr w:type="spellEnd"/>
      <w:r w:rsidRPr="00B73019">
        <w:rPr>
          <w:rFonts w:ascii="Arial" w:hAnsi="Arial" w:cs="Arial"/>
        </w:rPr>
        <w:t xml:space="preserve"> </w:t>
      </w:r>
      <w:proofErr w:type="spellStart"/>
      <w:r w:rsidRPr="00B73019">
        <w:rPr>
          <w:rFonts w:ascii="Arial" w:hAnsi="Arial" w:cs="Arial"/>
        </w:rPr>
        <w:t>Programme</w:t>
      </w:r>
      <w:proofErr w:type="spellEnd"/>
      <w:r w:rsidRPr="00B73019">
        <w:rPr>
          <w:rFonts w:ascii="Arial" w:hAnsi="Arial" w:cs="Arial"/>
        </w:rPr>
        <w:t xml:space="preserve"> 2014-2020, Priorita 3 „Lepšie dostupný a energeticky zodpovedný Dunajský región“, Špecifický cieľ 3.1. „Zlepšiť plánovanie, koordináciu a praktické riešenia pre nízko uhlíkovú/-é a bezpečnejšiu/-e dopravnú sieť a služby, šetrnú/-é k životnému prostrediu, v oblasti programu s prispením k vyváženej dostupnosti mestských a vidieckych oblastí“.</w:t>
      </w:r>
    </w:p>
    <w:p w:rsidR="00905504" w:rsidRPr="00B73019" w:rsidRDefault="00905504" w:rsidP="003A30DB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905504" w:rsidRPr="00B73019" w:rsidRDefault="00905504" w:rsidP="003A30DB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B73019">
        <w:rPr>
          <w:rFonts w:ascii="Arial" w:hAnsi="Arial" w:cs="Arial"/>
          <w:b/>
        </w:rPr>
        <w:t xml:space="preserve">Zastupiteľstvo Bratislavského samosprávneho kraja (ďalej len „BSK“) schválilo dňa 19.02.2016  uznesením č. 14/2016 vstup Bratislavského samosprávneho kraja ako partnera do projektu „TRANSDANUBE.PEARLS“. </w:t>
      </w:r>
    </w:p>
    <w:p w:rsidR="00905504" w:rsidRPr="00B73019" w:rsidRDefault="00905504" w:rsidP="003A30DB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3A30DB" w:rsidRPr="00B73019" w:rsidRDefault="00905504" w:rsidP="003A30DB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sk-SK" w:eastAsia="en-US"/>
        </w:rPr>
      </w:pPr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Schvaľovací proces v rámci Programu INTERREG DANUBE </w:t>
      </w:r>
      <w:proofErr w:type="spellStart"/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>Transnational</w:t>
      </w:r>
      <w:proofErr w:type="spellEnd"/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proofErr w:type="spellStart"/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>Programme</w:t>
      </w:r>
      <w:proofErr w:type="spellEnd"/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2014-2020 je dvojkolový. </w:t>
      </w:r>
      <w:r w:rsidRPr="00B73019">
        <w:rPr>
          <w:rFonts w:ascii="Arial" w:eastAsia="Calibri" w:hAnsi="Arial" w:cs="Arial"/>
          <w:b/>
          <w:sz w:val="22"/>
          <w:szCs w:val="22"/>
          <w:lang w:val="sk-SK" w:eastAsia="en-US"/>
        </w:rPr>
        <w:t>29.03.2016 bol BSK informovaný vedúcim partnerom projektu o úspešnom postúpení projektu do druhého kola hodnotenia a bol vyzvaný na doplnenie dokumentácie v termíne do uzávierky výzvy. Súčasťou kompletnej dokumentácie je aj uzavretie Partnerskej dohody medzi jednotlivými partnermi projektu a vedúcim partnerom</w:t>
      </w:r>
      <w:r w:rsidR="00E17296" w:rsidRPr="00B73019">
        <w:rPr>
          <w:rFonts w:ascii="Arial" w:eastAsia="Calibri" w:hAnsi="Arial" w:cs="Arial"/>
          <w:b/>
          <w:sz w:val="22"/>
          <w:szCs w:val="22"/>
          <w:lang w:val="sk-SK" w:eastAsia="en-US"/>
        </w:rPr>
        <w:t>, ktorá je predmetom tohto materiálu</w:t>
      </w:r>
      <w:r w:rsidRPr="00B73019">
        <w:rPr>
          <w:rFonts w:ascii="Arial" w:eastAsia="Calibri" w:hAnsi="Arial" w:cs="Arial"/>
          <w:b/>
          <w:sz w:val="22"/>
          <w:szCs w:val="22"/>
          <w:lang w:val="sk-SK" w:eastAsia="en-US"/>
        </w:rPr>
        <w:t>.</w:t>
      </w:r>
      <w:r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r w:rsidR="00A61DE5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Na potrebu schválenia Partnerskej dohody samostatným uznesením zastupiteľstva sme upozorňovali už v materiáli </w:t>
      </w:r>
      <w:r w:rsid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predloženom </w:t>
      </w:r>
      <w:r w:rsidR="00A61DE5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na rokovanie zastupiteľstva BSK dňa 19.02.2016 „Návrh na schválenie vstupu Bratislavského samosprávneho kraja ako partnera do projektu „TRANSDANUBE.PEARLS““. </w:t>
      </w:r>
      <w:r w:rsid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Partnerská dohoda 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je spracovan</w:t>
      </w:r>
      <w:r w:rsidR="00B73019">
        <w:rPr>
          <w:rFonts w:ascii="Arial" w:eastAsia="Calibri" w:hAnsi="Arial" w:cs="Arial"/>
          <w:sz w:val="22"/>
          <w:szCs w:val="22"/>
          <w:lang w:val="sk-SK" w:eastAsia="en-US"/>
        </w:rPr>
        <w:t>á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vedúcim partnerom projektu </w:t>
      </w:r>
      <w:proofErr w:type="spellStart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Environment</w:t>
      </w:r>
      <w:proofErr w:type="spellEnd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proofErr w:type="spellStart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Agency</w:t>
      </w:r>
      <w:proofErr w:type="spellEnd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proofErr w:type="spellStart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Austria</w:t>
      </w:r>
      <w:proofErr w:type="spellEnd"/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r w:rsidR="00B73019">
        <w:rPr>
          <w:rFonts w:ascii="Arial" w:eastAsia="Calibri" w:hAnsi="Arial" w:cs="Arial"/>
          <w:sz w:val="22"/>
          <w:szCs w:val="22"/>
          <w:lang w:val="sk-SK" w:eastAsia="en-US"/>
        </w:rPr>
        <w:t>v súlade s legislatívou EU a je odsúhlasená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r w:rsidR="00B73019">
        <w:rPr>
          <w:rFonts w:ascii="Arial" w:eastAsia="Calibri" w:hAnsi="Arial" w:cs="Arial"/>
          <w:sz w:val="22"/>
          <w:szCs w:val="22"/>
          <w:lang w:val="sk-SK" w:eastAsia="en-US"/>
        </w:rPr>
        <w:t>všetkými os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tatnými 14 partnermi projektu. Partnerská dohoda bude podpisovaná v origináli, v anglickom jazyku, k dispozícii je úradný preklad dokumentu</w:t>
      </w:r>
      <w:r w:rsidR="00A91331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>(</w:t>
      </w:r>
      <w:r w:rsidR="00A91331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v </w:t>
      </w:r>
      <w:r w:rsidR="003A30DB" w:rsidRPr="00B73019">
        <w:rPr>
          <w:rFonts w:ascii="Arial" w:eastAsia="Calibri" w:hAnsi="Arial" w:cs="Arial"/>
          <w:sz w:val="22"/>
          <w:szCs w:val="22"/>
          <w:lang w:val="sk-SK" w:eastAsia="en-US"/>
        </w:rPr>
        <w:t xml:space="preserve">prílohe). </w:t>
      </w:r>
      <w:r w:rsidR="003A30DB" w:rsidRPr="00B73019">
        <w:rPr>
          <w:rFonts w:ascii="Arial" w:eastAsia="Calibri" w:hAnsi="Arial" w:cs="Arial"/>
          <w:b/>
          <w:sz w:val="22"/>
          <w:szCs w:val="22"/>
          <w:lang w:val="sk-SK" w:eastAsia="en-US"/>
        </w:rPr>
        <w:t xml:space="preserve">Dohoda upravuje len práva a povinností partnerov v rámci implementácie projektu a jej podpísaním nevzniká žiaden iný finančný výdavok v rámci projektu. </w:t>
      </w:r>
    </w:p>
    <w:p w:rsidR="00A91331" w:rsidRPr="00B73019" w:rsidRDefault="00A91331" w:rsidP="00A91331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A91331" w:rsidRPr="00B73019" w:rsidRDefault="00A91331" w:rsidP="00A91331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B73019">
        <w:rPr>
          <w:rFonts w:ascii="Arial" w:hAnsi="Arial" w:cs="Arial"/>
        </w:rPr>
        <w:t xml:space="preserve">Cieľom TRANSDANUBE.PEARLS bude príprava siete regiónov spojených udržateľnou dopravou a poskytovaním služieb mobility s ľahko dostupnými informáciami o možnostiach pohybu pozdĺž Dunaja a v okolitých regiónoch. Zlepšenie možností na pohyb pozdĺž Dunaja ekologicky šetrnými dopravnými prostriedkami má za cieľ pôsobiť proti pokračujúcej popularite využívania súkromných automobilov a ich negatívneho dopadu na životné prostredie. Lepšia kombinovateľnosť rôznych druhov dopravy v rámci návrhov v projekte prispeje nielen k rozvoju udržateľnej regionálnej a miestnej mobilite, ale podporí aj samotné prepojenie medzi regiónmi, čo vedie k vyváženejšej dostupnosti v rámci regiónov Dunaja na celom jeho toku. </w:t>
      </w:r>
    </w:p>
    <w:p w:rsidR="00A91331" w:rsidRPr="00B73019" w:rsidRDefault="00A91331" w:rsidP="003A30DB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:rsidR="003A30DB" w:rsidRPr="00B73019" w:rsidRDefault="003A30DB" w:rsidP="003A30DB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B73019">
        <w:rPr>
          <w:rFonts w:ascii="Arial" w:hAnsi="Arial" w:cs="Arial"/>
          <w:b/>
        </w:rPr>
        <w:t xml:space="preserve">Celková výška rozpočtu všetkých spolufinancujúcich partnerov na 2,5 ročnú dĺžku trvania projektu (30 mesiacov) činí 3.192.038,- €, z čoho rozpočet Bratislavského samosprávneho kraja je plánovaný vo výške 241.850,- €, pri povinnom spolufinancovaní z vlastných zdrojov vo výške 15% t.j. 36.237,00 €.  </w:t>
      </w:r>
    </w:p>
    <w:p w:rsidR="003A30DB" w:rsidRPr="00B73019" w:rsidRDefault="003A30DB" w:rsidP="0090550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sk-SK" w:eastAsia="en-US"/>
        </w:rPr>
      </w:pPr>
    </w:p>
    <w:p w:rsidR="003A30DB" w:rsidRPr="00B73019" w:rsidRDefault="003A30DB" w:rsidP="0090550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sk-SK" w:eastAsia="en-US"/>
        </w:rPr>
      </w:pPr>
    </w:p>
    <w:p w:rsidR="003A30DB" w:rsidRPr="00B73019" w:rsidRDefault="003A30DB" w:rsidP="003A30DB">
      <w:pPr>
        <w:rPr>
          <w:rFonts w:ascii="Arial" w:hAnsi="Arial" w:cs="Arial"/>
          <w:b/>
          <w:color w:val="C00000"/>
          <w:sz w:val="22"/>
          <w:szCs w:val="20"/>
          <w:lang w:val="sk-SK"/>
        </w:rPr>
      </w:pPr>
      <w:r w:rsidRPr="00B73019">
        <w:rPr>
          <w:rFonts w:ascii="Arial" w:hAnsi="Arial" w:cs="Arial"/>
          <w:b/>
          <w:color w:val="C00000"/>
          <w:sz w:val="22"/>
          <w:szCs w:val="20"/>
          <w:lang w:val="sk-SK"/>
        </w:rPr>
        <w:lastRenderedPageBreak/>
        <w:t>Projektový list</w:t>
      </w:r>
    </w:p>
    <w:p w:rsidR="003A30DB" w:rsidRPr="00B73019" w:rsidRDefault="003A30DB" w:rsidP="003A30DB">
      <w:pPr>
        <w:pStyle w:val="Nadpis3"/>
        <w:jc w:val="both"/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sz w:val="21"/>
          <w:szCs w:val="21"/>
          <w:lang w:val="sk-SK"/>
        </w:rPr>
        <w:t>Projekt „TRANSDANUBE.PEARLS“ - Sieť udržateľnej dopravy a mobility v regiónoch pozdĺž Dunaja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Nadpis4Char"/>
          <w:rFonts w:cs="Arial"/>
          <w:sz w:val="21"/>
          <w:szCs w:val="21"/>
          <w:lang w:val="sk-SK"/>
        </w:rPr>
        <w:t>Operačný program:</w:t>
      </w: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 </w:t>
      </w:r>
      <w:r w:rsidRPr="00B73019">
        <w:rPr>
          <w:rFonts w:ascii="Arial" w:hAnsi="Arial" w:cs="Arial"/>
          <w:b/>
          <w:sz w:val="21"/>
          <w:szCs w:val="21"/>
          <w:lang w:val="sk-SK"/>
        </w:rPr>
        <w:tab/>
      </w:r>
      <w:r w:rsidRPr="00B73019">
        <w:rPr>
          <w:rFonts w:ascii="Arial" w:hAnsi="Arial" w:cs="Arial"/>
          <w:sz w:val="21"/>
          <w:szCs w:val="21"/>
          <w:lang w:val="sk-SK"/>
        </w:rPr>
        <w:t xml:space="preserve">Programu INTERREG DANUBE </w:t>
      </w:r>
      <w:proofErr w:type="spellStart"/>
      <w:r w:rsidRPr="00B73019">
        <w:rPr>
          <w:rFonts w:ascii="Arial" w:hAnsi="Arial" w:cs="Arial"/>
          <w:sz w:val="21"/>
          <w:szCs w:val="21"/>
          <w:lang w:val="sk-SK"/>
        </w:rPr>
        <w:t>Transnational</w:t>
      </w:r>
      <w:proofErr w:type="spellEnd"/>
      <w:r w:rsidRPr="00B73019">
        <w:rPr>
          <w:rFonts w:ascii="Arial" w:hAnsi="Arial" w:cs="Arial"/>
          <w:sz w:val="21"/>
          <w:szCs w:val="21"/>
          <w:lang w:val="sk-SK"/>
        </w:rPr>
        <w:t xml:space="preserve"> </w:t>
      </w:r>
      <w:proofErr w:type="spellStart"/>
      <w:r w:rsidRPr="00B73019">
        <w:rPr>
          <w:rFonts w:ascii="Arial" w:hAnsi="Arial" w:cs="Arial"/>
          <w:sz w:val="21"/>
          <w:szCs w:val="21"/>
          <w:lang w:val="sk-SK"/>
        </w:rPr>
        <w:t>Programme</w:t>
      </w:r>
      <w:proofErr w:type="spellEnd"/>
      <w:r w:rsidRPr="00B73019">
        <w:rPr>
          <w:rFonts w:ascii="Arial" w:hAnsi="Arial" w:cs="Arial"/>
          <w:sz w:val="21"/>
          <w:szCs w:val="21"/>
          <w:lang w:val="sk-SK"/>
        </w:rPr>
        <w:t xml:space="preserve"> 2014-2020</w:t>
      </w:r>
    </w:p>
    <w:p w:rsidR="003A30DB" w:rsidRPr="00B73019" w:rsidRDefault="003A30DB" w:rsidP="003A30DB">
      <w:pPr>
        <w:rPr>
          <w:rFonts w:ascii="Arial" w:hAnsi="Arial" w:cs="Arial"/>
          <w:b/>
          <w:sz w:val="21"/>
          <w:szCs w:val="21"/>
          <w:lang w:val="sk-SK"/>
        </w:rPr>
      </w:pPr>
      <w:r w:rsidRPr="00B73019">
        <w:rPr>
          <w:rStyle w:val="Siln"/>
          <w:rFonts w:ascii="Arial" w:hAnsi="Arial" w:cs="Arial"/>
          <w:sz w:val="21"/>
          <w:szCs w:val="21"/>
          <w:lang w:val="sk-SK"/>
        </w:rPr>
        <w:t xml:space="preserve">Priorita 3: </w:t>
      </w:r>
      <w:r w:rsidRPr="00B73019">
        <w:rPr>
          <w:rStyle w:val="Siln"/>
          <w:rFonts w:ascii="Arial" w:hAnsi="Arial" w:cs="Arial"/>
          <w:sz w:val="21"/>
          <w:szCs w:val="21"/>
          <w:lang w:val="sk-SK"/>
        </w:rPr>
        <w:tab/>
      </w:r>
      <w:r w:rsidRPr="00B73019">
        <w:rPr>
          <w:rStyle w:val="Siln"/>
          <w:rFonts w:ascii="Arial" w:hAnsi="Arial" w:cs="Arial"/>
          <w:sz w:val="21"/>
          <w:szCs w:val="21"/>
          <w:lang w:val="sk-SK"/>
        </w:rPr>
        <w:tab/>
      </w:r>
      <w:r w:rsidRPr="00B73019">
        <w:rPr>
          <w:rFonts w:ascii="Arial" w:hAnsi="Arial" w:cs="Arial"/>
          <w:sz w:val="21"/>
          <w:szCs w:val="21"/>
          <w:lang w:val="sk-SK"/>
        </w:rPr>
        <w:t>„Lepšie dostupný a energeticky zodpovedný Dunajský región“</w:t>
      </w:r>
    </w:p>
    <w:p w:rsidR="003A30DB" w:rsidRPr="00B73019" w:rsidRDefault="003A30DB" w:rsidP="003A30DB">
      <w:pPr>
        <w:ind w:left="2124" w:hanging="2124"/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Siln"/>
          <w:rFonts w:ascii="Arial" w:hAnsi="Arial" w:cs="Arial"/>
          <w:sz w:val="21"/>
          <w:szCs w:val="21"/>
          <w:lang w:val="sk-SK"/>
        </w:rPr>
        <w:t xml:space="preserve">ŠC 3.1.: </w:t>
      </w:r>
      <w:r w:rsidRPr="00B73019">
        <w:rPr>
          <w:rStyle w:val="Siln"/>
          <w:rFonts w:ascii="Arial" w:hAnsi="Arial" w:cs="Arial"/>
          <w:sz w:val="21"/>
          <w:szCs w:val="21"/>
          <w:lang w:val="sk-SK"/>
        </w:rPr>
        <w:tab/>
      </w:r>
      <w:r w:rsidRPr="00B73019">
        <w:rPr>
          <w:rFonts w:ascii="Arial" w:hAnsi="Arial" w:cs="Arial"/>
          <w:sz w:val="21"/>
          <w:szCs w:val="21"/>
          <w:lang w:val="sk-SK"/>
        </w:rPr>
        <w:t>„Zlepšiť plánovanie, koordináciu a praktické riešenia pre nízko uhlíkovú/-é a bezpečnejšiu/-e dopravnú sieť a služby, šetrnú/-é k životnému prostrediu, v oblasti programu s prispením k vyváženej dostupnosti mestských a vidieckych oblastí“</w:t>
      </w:r>
    </w:p>
    <w:p w:rsidR="003A30DB" w:rsidRPr="00B73019" w:rsidRDefault="003A30DB" w:rsidP="003A30DB">
      <w:pPr>
        <w:pStyle w:val="Nadpis4"/>
        <w:spacing w:before="240" w:line="240" w:lineRule="auto"/>
        <w:jc w:val="both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Ciele projektu:  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</w:pPr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 xml:space="preserve">1.Rozvoj mobility v podunajskom </w:t>
      </w:r>
      <w:proofErr w:type="spellStart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makroregióne</w:t>
      </w:r>
      <w:proofErr w:type="spellEnd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 xml:space="preserve">, ktorý poskytuje sociálne spravodlivú, ekonomicky životaschopnú, ekologicky šetrnú a zdraviu prospešnú mobilitu pre cestovný ruch občanov a návštevníkov regiónu. Rozvoj služieb </w:t>
      </w:r>
      <w:proofErr w:type="spellStart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multimodálných</w:t>
      </w:r>
      <w:proofErr w:type="spellEnd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 xml:space="preserve"> a efektívne dopravných systémov mobility, ktoré sú šetrné voči životnému prostrediu, sú </w:t>
      </w:r>
      <w:proofErr w:type="spellStart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nízkouhlíkové</w:t>
      </w:r>
      <w:proofErr w:type="spellEnd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 xml:space="preserve">, </w:t>
      </w:r>
      <w:proofErr w:type="spellStart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nízkoemisné</w:t>
      </w:r>
      <w:proofErr w:type="spellEnd"/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 xml:space="preserve"> a sú zárukou trvalo udržateľného rozvoja cestovného ruchu.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</w:pPr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2.Vytvorenie siete podunajských regiónov zameraných na udržateľnú mobilitu slúžiacej na rozvoj služieb mobility pre turistov a obyvateľov s ľahko prístupnými údajmi o službách súvisiacich s mobilitou koncovému užívateľovi.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</w:pPr>
      <w:r w:rsidRPr="00B73019">
        <w:rPr>
          <w:rFonts w:eastAsiaTheme="minorHAnsi" w:cs="Arial"/>
          <w:b w:val="0"/>
          <w:bCs w:val="0"/>
          <w:iCs w:val="0"/>
          <w:color w:val="auto"/>
          <w:sz w:val="21"/>
          <w:szCs w:val="21"/>
        </w:rPr>
        <w:t>3.Poskytovanie integrovaných služieb udržateľnej mobility na nadnárodnej, regionálnej a miestnej úrovni s prepojením na existujúce regionálne a miestne služby.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Prínos projektu pre BSK: 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cs="Arial"/>
          <w:b w:val="0"/>
          <w:sz w:val="21"/>
          <w:szCs w:val="21"/>
        </w:rPr>
      </w:pPr>
      <w:r w:rsidRPr="00B73019">
        <w:rPr>
          <w:rFonts w:cs="Arial"/>
          <w:b w:val="0"/>
          <w:sz w:val="21"/>
          <w:szCs w:val="21"/>
        </w:rPr>
        <w:t xml:space="preserve">Vstup a vytvorenie siete regiónov spojených udržateľnou dopravou a rozšírenie služieb mobility s ľahko dostupnými informáciami o možnostiach pohybu pozdĺž Dunaja a v okolitých regiónoch (TRANSDANUBE PEARLS). Zlepšenie možností na pohyb pozdĺž Dunaja ekologicky šetrnými dopravnými prostriedkami má za cieľ pôsobiť proti pokračujúcej popularite využívania súkromných automobilov a ich negatívneho dopadu na životné prostredie. Lepšia kombinovateľnosť rôznych druhov dopravy v rámci návrhov v projekte prispeje nielen k rozvoju udržateľnej regionálnej a miestnej mobilite, ale podporí aj samotné prepojenie medzi regiónmi, čo vedie k vyváženejšej dostupnosti v rámci regiónov Dunaja na celom jeho toku. 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Nadpis4Char"/>
          <w:rFonts w:cs="Arial"/>
          <w:sz w:val="21"/>
          <w:szCs w:val="21"/>
          <w:lang w:val="sk-SK"/>
        </w:rPr>
        <w:t>Rozpočet projektu:</w:t>
      </w: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 </w:t>
      </w:r>
      <w:r w:rsidRPr="00B73019">
        <w:rPr>
          <w:rFonts w:ascii="Arial" w:hAnsi="Arial" w:cs="Arial"/>
          <w:sz w:val="21"/>
          <w:szCs w:val="21"/>
          <w:lang w:val="sk-SK"/>
        </w:rPr>
        <w:t>3.192.038,- EUR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Nadpis4Char"/>
          <w:rFonts w:cs="Arial"/>
          <w:sz w:val="21"/>
          <w:szCs w:val="21"/>
          <w:lang w:val="sk-SK"/>
        </w:rPr>
        <w:t>Rozpočet BSK:</w:t>
      </w: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 </w:t>
      </w:r>
      <w:r w:rsidRPr="00B73019">
        <w:rPr>
          <w:rFonts w:ascii="Arial" w:hAnsi="Arial" w:cs="Arial"/>
          <w:sz w:val="21"/>
          <w:szCs w:val="21"/>
          <w:lang w:val="sk-SK"/>
        </w:rPr>
        <w:t>241.850,- EUR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Nadpis4Char"/>
          <w:rFonts w:cs="Arial"/>
          <w:sz w:val="21"/>
          <w:szCs w:val="21"/>
          <w:lang w:val="sk-SK"/>
        </w:rPr>
        <w:t>Spolufinancovanie z rozpočtu BSK:</w:t>
      </w: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 </w:t>
      </w:r>
      <w:r w:rsidRPr="00B73019">
        <w:rPr>
          <w:rFonts w:ascii="Arial" w:hAnsi="Arial" w:cs="Arial"/>
          <w:sz w:val="21"/>
          <w:szCs w:val="21"/>
          <w:lang w:val="sk-SK"/>
        </w:rPr>
        <w:t>15% t.j. 36.237,00 EUR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Style w:val="Nadpis4Char"/>
          <w:rFonts w:cs="Arial"/>
          <w:sz w:val="21"/>
          <w:szCs w:val="21"/>
          <w:lang w:val="sk-SK"/>
        </w:rPr>
        <w:t>Zdroj podpory:</w:t>
      </w: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 </w:t>
      </w:r>
      <w:r w:rsidRPr="00B73019">
        <w:rPr>
          <w:rFonts w:ascii="Arial" w:hAnsi="Arial" w:cs="Arial"/>
          <w:sz w:val="21"/>
          <w:szCs w:val="21"/>
          <w:lang w:val="sk-SK"/>
        </w:rPr>
        <w:t>Európsky fond regionálneho rozvoja (ERDF), Program INTERREG DANUBE 2014-2020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Realizácia projektu: </w:t>
      </w:r>
      <w:r w:rsidRPr="00B73019">
        <w:rPr>
          <w:rFonts w:ascii="Arial" w:hAnsi="Arial" w:cs="Arial"/>
          <w:sz w:val="21"/>
          <w:szCs w:val="21"/>
          <w:lang w:val="sk-SK"/>
        </w:rPr>
        <w:t>30 mesiacov od schválenia, predpokladaný začiatok 02/2017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Zodpovedný za prípravu projektu: </w:t>
      </w:r>
    </w:p>
    <w:p w:rsidR="003A30DB" w:rsidRPr="00B73019" w:rsidRDefault="003A30DB" w:rsidP="003A30DB">
      <w:pPr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sz w:val="21"/>
          <w:szCs w:val="21"/>
          <w:lang w:val="sk-SK"/>
        </w:rPr>
        <w:t>Odbor stratégie, územného rozvoja a riadenia projektov</w:t>
      </w:r>
    </w:p>
    <w:p w:rsidR="003A30DB" w:rsidRPr="00B73019" w:rsidRDefault="003A30DB" w:rsidP="003A30DB">
      <w:pPr>
        <w:pStyle w:val="Nadpis4"/>
        <w:spacing w:line="240" w:lineRule="auto"/>
        <w:jc w:val="both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Súlad so strategickými dokumentmi BSK: </w:t>
      </w:r>
    </w:p>
    <w:p w:rsidR="003A30DB" w:rsidRPr="00B73019" w:rsidRDefault="003A30DB" w:rsidP="003A30DB">
      <w:pPr>
        <w:pStyle w:val="Odsekzoznamu"/>
        <w:numPr>
          <w:ilvl w:val="0"/>
          <w:numId w:val="19"/>
        </w:numPr>
        <w:spacing w:before="0" w:after="0" w:line="240" w:lineRule="auto"/>
        <w:ind w:left="720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>Program hospodárskeho a sociálneho rozvoja Bratislavského samosprávneho kraja na roky 2014-2020:</w:t>
      </w:r>
    </w:p>
    <w:p w:rsidR="003A30DB" w:rsidRPr="00B73019" w:rsidRDefault="003A30DB" w:rsidP="003A30DB">
      <w:pPr>
        <w:ind w:firstLine="708"/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sz w:val="21"/>
          <w:szCs w:val="21"/>
          <w:lang w:val="sk-SK"/>
        </w:rPr>
        <w:t xml:space="preserve">OP 4.Podpora prechodu na nízko uhlíkové hospodárstvo vo všetkých sektoroch; </w:t>
      </w:r>
    </w:p>
    <w:p w:rsidR="003A30DB" w:rsidRPr="00B73019" w:rsidRDefault="003A30DB" w:rsidP="003A30DB">
      <w:pPr>
        <w:ind w:firstLine="708"/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sz w:val="21"/>
          <w:szCs w:val="21"/>
          <w:lang w:val="sk-SK"/>
        </w:rPr>
        <w:t>OP 6.Ochrana ŽP a presadzovanie udržateľného využívania zdrojov;</w:t>
      </w:r>
    </w:p>
    <w:p w:rsidR="003A30DB" w:rsidRPr="00B73019" w:rsidRDefault="003A30DB" w:rsidP="003A30DB">
      <w:pPr>
        <w:ind w:left="708"/>
        <w:rPr>
          <w:rFonts w:ascii="Arial" w:hAnsi="Arial" w:cs="Arial"/>
          <w:sz w:val="21"/>
          <w:szCs w:val="21"/>
          <w:lang w:val="sk-SK"/>
        </w:rPr>
      </w:pPr>
      <w:r w:rsidRPr="00B73019">
        <w:rPr>
          <w:rFonts w:ascii="Arial" w:hAnsi="Arial" w:cs="Arial"/>
          <w:sz w:val="21"/>
          <w:szCs w:val="21"/>
          <w:lang w:val="sk-SK"/>
        </w:rPr>
        <w:t xml:space="preserve">OP 7. Podpora udržateľnej dopravy a odstraňovania prekážok v kľúčových sieťových infraštruktúrach; </w:t>
      </w:r>
    </w:p>
    <w:p w:rsidR="003A30DB" w:rsidRPr="00B73019" w:rsidRDefault="003A30DB" w:rsidP="003A30DB">
      <w:pPr>
        <w:pStyle w:val="Odsekzoznamu"/>
        <w:numPr>
          <w:ilvl w:val="0"/>
          <w:numId w:val="19"/>
        </w:numPr>
        <w:spacing w:before="0" w:after="0" w:line="24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B73019">
        <w:rPr>
          <w:rFonts w:cs="Arial"/>
          <w:sz w:val="21"/>
          <w:szCs w:val="21"/>
        </w:rPr>
        <w:t>Koncepcia územného rozvoja cyklotrás Bratislavského samosprávneho kraja vo vzťahu k Integrovanému dopravnému systému;</w:t>
      </w:r>
    </w:p>
    <w:p w:rsidR="003A30DB" w:rsidRPr="00B73019" w:rsidRDefault="003A30DB" w:rsidP="003A30DB">
      <w:pPr>
        <w:pStyle w:val="Odsekzoznamu"/>
        <w:numPr>
          <w:ilvl w:val="0"/>
          <w:numId w:val="19"/>
        </w:numPr>
        <w:spacing w:before="0" w:after="0" w:line="24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B73019">
        <w:rPr>
          <w:rFonts w:cs="Arial"/>
          <w:sz w:val="21"/>
          <w:szCs w:val="21"/>
        </w:rPr>
        <w:t xml:space="preserve">Strategický plán rozvoja a údržby ciest BSK 2014-2020 - Cestný regionálny </w:t>
      </w:r>
      <w:proofErr w:type="spellStart"/>
      <w:r w:rsidRPr="00B73019">
        <w:rPr>
          <w:rFonts w:cs="Arial"/>
          <w:sz w:val="21"/>
          <w:szCs w:val="21"/>
        </w:rPr>
        <w:t>master</w:t>
      </w:r>
      <w:proofErr w:type="spellEnd"/>
      <w:r w:rsidRPr="00B73019">
        <w:rPr>
          <w:rFonts w:cs="Arial"/>
          <w:sz w:val="21"/>
          <w:szCs w:val="21"/>
        </w:rPr>
        <w:t xml:space="preserve"> plán.</w:t>
      </w:r>
    </w:p>
    <w:p w:rsidR="003A30DB" w:rsidRPr="00B73019" w:rsidRDefault="003A30DB" w:rsidP="003A30DB">
      <w:pPr>
        <w:rPr>
          <w:rFonts w:ascii="Arial" w:hAnsi="Arial" w:cs="Arial"/>
          <w:b/>
          <w:sz w:val="21"/>
          <w:szCs w:val="21"/>
          <w:lang w:val="sk-SK"/>
        </w:rPr>
      </w:pPr>
      <w:r w:rsidRPr="00B73019">
        <w:rPr>
          <w:rFonts w:ascii="Arial" w:hAnsi="Arial" w:cs="Arial"/>
          <w:b/>
          <w:sz w:val="21"/>
          <w:szCs w:val="21"/>
          <w:lang w:val="sk-SK"/>
        </w:rPr>
        <w:t xml:space="preserve">Najdôležitejšie aktivity BSK v projekte: 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Založenie siete TRANSDANUBE.PEARLS; 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Príprava </w:t>
      </w:r>
      <w:proofErr w:type="spellStart"/>
      <w:r w:rsidRPr="00B73019">
        <w:rPr>
          <w:rFonts w:cs="Arial"/>
          <w:sz w:val="21"/>
          <w:szCs w:val="21"/>
        </w:rPr>
        <w:t>Danube</w:t>
      </w:r>
      <w:proofErr w:type="spellEnd"/>
      <w:r w:rsidRPr="00B73019">
        <w:rPr>
          <w:rFonts w:cs="Arial"/>
          <w:sz w:val="21"/>
          <w:szCs w:val="21"/>
        </w:rPr>
        <w:t xml:space="preserve"> </w:t>
      </w:r>
      <w:proofErr w:type="spellStart"/>
      <w:r w:rsidRPr="00B73019">
        <w:rPr>
          <w:rFonts w:cs="Arial"/>
          <w:sz w:val="21"/>
          <w:szCs w:val="21"/>
        </w:rPr>
        <w:t>Sustainable</w:t>
      </w:r>
      <w:proofErr w:type="spellEnd"/>
      <w:r w:rsidRPr="00B73019">
        <w:rPr>
          <w:rFonts w:cs="Arial"/>
          <w:sz w:val="21"/>
          <w:szCs w:val="21"/>
        </w:rPr>
        <w:t xml:space="preserve"> </w:t>
      </w:r>
      <w:proofErr w:type="spellStart"/>
      <w:r w:rsidRPr="00B73019">
        <w:rPr>
          <w:rFonts w:cs="Arial"/>
          <w:sz w:val="21"/>
          <w:szCs w:val="21"/>
        </w:rPr>
        <w:t>Travel</w:t>
      </w:r>
      <w:proofErr w:type="spellEnd"/>
      <w:r w:rsidRPr="00B73019">
        <w:rPr>
          <w:rFonts w:cs="Arial"/>
          <w:sz w:val="21"/>
          <w:szCs w:val="21"/>
        </w:rPr>
        <w:t xml:space="preserve"> </w:t>
      </w:r>
      <w:proofErr w:type="spellStart"/>
      <w:r w:rsidRPr="00B73019">
        <w:rPr>
          <w:rFonts w:cs="Arial"/>
          <w:sz w:val="21"/>
          <w:szCs w:val="21"/>
        </w:rPr>
        <w:t>Book</w:t>
      </w:r>
      <w:proofErr w:type="spellEnd"/>
      <w:r w:rsidRPr="00B73019">
        <w:rPr>
          <w:rFonts w:cs="Arial"/>
          <w:sz w:val="21"/>
          <w:szCs w:val="21"/>
        </w:rPr>
        <w:t xml:space="preserve"> (Sprievodca udržateľnej dopravy na Dunaji);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Rozpracovanie zámeru </w:t>
      </w:r>
      <w:proofErr w:type="spellStart"/>
      <w:r w:rsidRPr="00B73019">
        <w:rPr>
          <w:rFonts w:cs="Arial"/>
          <w:sz w:val="21"/>
          <w:szCs w:val="21"/>
        </w:rPr>
        <w:t>Blue</w:t>
      </w:r>
      <w:proofErr w:type="spellEnd"/>
      <w:r w:rsidRPr="00B73019">
        <w:rPr>
          <w:rFonts w:cs="Arial"/>
          <w:sz w:val="21"/>
          <w:szCs w:val="21"/>
        </w:rPr>
        <w:t xml:space="preserve"> Triangel; 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Vývoj motivačného nástroja pre mestá a obce; 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Organizovanie podujatí na zvyšovanie povedomia o udržateľnej doprave; </w:t>
      </w:r>
    </w:p>
    <w:p w:rsidR="003A30DB" w:rsidRPr="00B73019" w:rsidRDefault="003A30DB" w:rsidP="003A30DB">
      <w:pPr>
        <w:pStyle w:val="Odsekzoznamu"/>
        <w:numPr>
          <w:ilvl w:val="0"/>
          <w:numId w:val="23"/>
        </w:numPr>
        <w:spacing w:before="0" w:after="0" w:line="240" w:lineRule="auto"/>
        <w:rPr>
          <w:rFonts w:cs="Arial"/>
          <w:sz w:val="21"/>
          <w:szCs w:val="21"/>
        </w:rPr>
      </w:pPr>
      <w:r w:rsidRPr="00B73019">
        <w:rPr>
          <w:rFonts w:cs="Arial"/>
          <w:sz w:val="21"/>
          <w:szCs w:val="21"/>
        </w:rPr>
        <w:t xml:space="preserve">Regionálne aktivity na podporu rozšírenia služieb mobility – 3 štúdie; </w:t>
      </w:r>
    </w:p>
    <w:p w:rsidR="003A30DB" w:rsidRPr="00B73019" w:rsidRDefault="003A30DB" w:rsidP="00905504">
      <w:pPr>
        <w:pStyle w:val="Odsekzoznamu"/>
        <w:numPr>
          <w:ilvl w:val="0"/>
          <w:numId w:val="23"/>
        </w:numPr>
        <w:spacing w:before="0" w:after="0" w:line="276" w:lineRule="auto"/>
        <w:rPr>
          <w:rFonts w:eastAsia="Calibri" w:cs="Arial"/>
          <w:sz w:val="20"/>
          <w:szCs w:val="20"/>
          <w:lang w:eastAsia="en-US"/>
        </w:rPr>
      </w:pPr>
      <w:r w:rsidRPr="00B73019">
        <w:rPr>
          <w:rFonts w:cs="Arial"/>
          <w:sz w:val="21"/>
          <w:szCs w:val="21"/>
        </w:rPr>
        <w:t>Pilotné aktivity na realizáciu Mobility centra.</w:t>
      </w:r>
    </w:p>
    <w:sectPr w:rsidR="003A30DB" w:rsidRPr="00B73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3F67"/>
    <w:multiLevelType w:val="hybridMultilevel"/>
    <w:tmpl w:val="5D4EF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57F02"/>
    <w:multiLevelType w:val="hybridMultilevel"/>
    <w:tmpl w:val="A23438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B6385"/>
    <w:multiLevelType w:val="hybridMultilevel"/>
    <w:tmpl w:val="57000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A52C0"/>
    <w:multiLevelType w:val="hybridMultilevel"/>
    <w:tmpl w:val="CD5C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24E4E"/>
    <w:multiLevelType w:val="hybridMultilevel"/>
    <w:tmpl w:val="A4EEF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00BD"/>
    <w:multiLevelType w:val="hybridMultilevel"/>
    <w:tmpl w:val="F272B0B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957E9B"/>
    <w:multiLevelType w:val="hybridMultilevel"/>
    <w:tmpl w:val="C8086E8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6E4DC0"/>
    <w:multiLevelType w:val="hybridMultilevel"/>
    <w:tmpl w:val="512EC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41F6D"/>
    <w:multiLevelType w:val="hybridMultilevel"/>
    <w:tmpl w:val="19CA9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F181D"/>
    <w:multiLevelType w:val="hybridMultilevel"/>
    <w:tmpl w:val="82963E4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7C6CA4"/>
    <w:multiLevelType w:val="hybridMultilevel"/>
    <w:tmpl w:val="4CD4F7D6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00AF0"/>
    <w:multiLevelType w:val="hybridMultilevel"/>
    <w:tmpl w:val="8D604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63C19"/>
    <w:multiLevelType w:val="hybridMultilevel"/>
    <w:tmpl w:val="A9467B24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80135"/>
    <w:multiLevelType w:val="hybridMultilevel"/>
    <w:tmpl w:val="EACC32A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FF6D63"/>
    <w:multiLevelType w:val="hybridMultilevel"/>
    <w:tmpl w:val="8E5E24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FF1ADE"/>
    <w:multiLevelType w:val="hybridMultilevel"/>
    <w:tmpl w:val="C3EE0A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F2DAF"/>
    <w:multiLevelType w:val="hybridMultilevel"/>
    <w:tmpl w:val="74B24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4"/>
  </w:num>
  <w:num w:numId="4">
    <w:abstractNumId w:val="8"/>
  </w:num>
  <w:num w:numId="5">
    <w:abstractNumId w:val="10"/>
  </w:num>
  <w:num w:numId="6">
    <w:abstractNumId w:val="7"/>
  </w:num>
  <w:num w:numId="7">
    <w:abstractNumId w:val="3"/>
  </w:num>
  <w:num w:numId="8">
    <w:abstractNumId w:val="13"/>
  </w:num>
  <w:num w:numId="9">
    <w:abstractNumId w:val="14"/>
  </w:num>
  <w:num w:numId="10">
    <w:abstractNumId w:val="12"/>
  </w:num>
  <w:num w:numId="11">
    <w:abstractNumId w:val="11"/>
  </w:num>
  <w:num w:numId="12">
    <w:abstractNumId w:val="9"/>
  </w:num>
  <w:num w:numId="13">
    <w:abstractNumId w:val="20"/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8"/>
  </w:num>
  <w:num w:numId="19">
    <w:abstractNumId w:val="6"/>
  </w:num>
  <w:num w:numId="20">
    <w:abstractNumId w:val="15"/>
  </w:num>
  <w:num w:numId="21">
    <w:abstractNumId w:val="2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41"/>
    <w:rsid w:val="00000B33"/>
    <w:rsid w:val="00000E73"/>
    <w:rsid w:val="000045F1"/>
    <w:rsid w:val="00005BF8"/>
    <w:rsid w:val="00007413"/>
    <w:rsid w:val="00014D0E"/>
    <w:rsid w:val="00014DF1"/>
    <w:rsid w:val="00015D97"/>
    <w:rsid w:val="00015E84"/>
    <w:rsid w:val="000164FA"/>
    <w:rsid w:val="0001736A"/>
    <w:rsid w:val="00020F6D"/>
    <w:rsid w:val="000217E7"/>
    <w:rsid w:val="00021A9A"/>
    <w:rsid w:val="000234B8"/>
    <w:rsid w:val="00023E83"/>
    <w:rsid w:val="00025380"/>
    <w:rsid w:val="00027950"/>
    <w:rsid w:val="0003116E"/>
    <w:rsid w:val="000318CD"/>
    <w:rsid w:val="00032BFB"/>
    <w:rsid w:val="00033577"/>
    <w:rsid w:val="000345AE"/>
    <w:rsid w:val="00036124"/>
    <w:rsid w:val="0003676B"/>
    <w:rsid w:val="000441F1"/>
    <w:rsid w:val="00044369"/>
    <w:rsid w:val="000450D8"/>
    <w:rsid w:val="00045704"/>
    <w:rsid w:val="000463B4"/>
    <w:rsid w:val="000504D0"/>
    <w:rsid w:val="00050BF7"/>
    <w:rsid w:val="00054C48"/>
    <w:rsid w:val="00055EBB"/>
    <w:rsid w:val="00056B00"/>
    <w:rsid w:val="0005717C"/>
    <w:rsid w:val="000621C3"/>
    <w:rsid w:val="00062E1B"/>
    <w:rsid w:val="0006526F"/>
    <w:rsid w:val="00067132"/>
    <w:rsid w:val="00071C31"/>
    <w:rsid w:val="000720E9"/>
    <w:rsid w:val="00075CBD"/>
    <w:rsid w:val="00075F9D"/>
    <w:rsid w:val="00084FB7"/>
    <w:rsid w:val="000903AB"/>
    <w:rsid w:val="00090F46"/>
    <w:rsid w:val="00093A0B"/>
    <w:rsid w:val="00093D5F"/>
    <w:rsid w:val="00093E1B"/>
    <w:rsid w:val="00094141"/>
    <w:rsid w:val="00094BCD"/>
    <w:rsid w:val="000A0108"/>
    <w:rsid w:val="000A1CA9"/>
    <w:rsid w:val="000A1FEE"/>
    <w:rsid w:val="000A2BF1"/>
    <w:rsid w:val="000A4A96"/>
    <w:rsid w:val="000B0B99"/>
    <w:rsid w:val="000B509D"/>
    <w:rsid w:val="000B7589"/>
    <w:rsid w:val="000C01A3"/>
    <w:rsid w:val="000C07DF"/>
    <w:rsid w:val="000C08AB"/>
    <w:rsid w:val="000C1B1F"/>
    <w:rsid w:val="000C2848"/>
    <w:rsid w:val="000C3691"/>
    <w:rsid w:val="000C4775"/>
    <w:rsid w:val="000C5A60"/>
    <w:rsid w:val="000C671C"/>
    <w:rsid w:val="000C6C0A"/>
    <w:rsid w:val="000C7951"/>
    <w:rsid w:val="000D4B5C"/>
    <w:rsid w:val="000D7B1A"/>
    <w:rsid w:val="000E090D"/>
    <w:rsid w:val="000E1C48"/>
    <w:rsid w:val="000E27DB"/>
    <w:rsid w:val="000E38CC"/>
    <w:rsid w:val="000E4489"/>
    <w:rsid w:val="000E57D9"/>
    <w:rsid w:val="000F033E"/>
    <w:rsid w:val="000F4978"/>
    <w:rsid w:val="000F4EA7"/>
    <w:rsid w:val="000F68C8"/>
    <w:rsid w:val="000F75EC"/>
    <w:rsid w:val="00101168"/>
    <w:rsid w:val="001069C6"/>
    <w:rsid w:val="001107C5"/>
    <w:rsid w:val="001114A8"/>
    <w:rsid w:val="00115A56"/>
    <w:rsid w:val="0012059F"/>
    <w:rsid w:val="00121AAB"/>
    <w:rsid w:val="001228C3"/>
    <w:rsid w:val="00125381"/>
    <w:rsid w:val="001314C0"/>
    <w:rsid w:val="00132411"/>
    <w:rsid w:val="00132542"/>
    <w:rsid w:val="00134643"/>
    <w:rsid w:val="00135E15"/>
    <w:rsid w:val="00136AFF"/>
    <w:rsid w:val="0014032C"/>
    <w:rsid w:val="00141356"/>
    <w:rsid w:val="00144141"/>
    <w:rsid w:val="00144C66"/>
    <w:rsid w:val="0014541A"/>
    <w:rsid w:val="001461BD"/>
    <w:rsid w:val="00146571"/>
    <w:rsid w:val="00150839"/>
    <w:rsid w:val="00151222"/>
    <w:rsid w:val="00152E26"/>
    <w:rsid w:val="0015417C"/>
    <w:rsid w:val="00154957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484C"/>
    <w:rsid w:val="0018585B"/>
    <w:rsid w:val="00185F59"/>
    <w:rsid w:val="001862C0"/>
    <w:rsid w:val="00190C67"/>
    <w:rsid w:val="001A5DE0"/>
    <w:rsid w:val="001B0062"/>
    <w:rsid w:val="001B0DE0"/>
    <w:rsid w:val="001B2FAA"/>
    <w:rsid w:val="001B32E8"/>
    <w:rsid w:val="001B51CB"/>
    <w:rsid w:val="001B7F78"/>
    <w:rsid w:val="001C23AD"/>
    <w:rsid w:val="001C473A"/>
    <w:rsid w:val="001C7099"/>
    <w:rsid w:val="001C744B"/>
    <w:rsid w:val="001D1367"/>
    <w:rsid w:val="001D1A19"/>
    <w:rsid w:val="001D1B2F"/>
    <w:rsid w:val="001D3D19"/>
    <w:rsid w:val="001D5636"/>
    <w:rsid w:val="001D6510"/>
    <w:rsid w:val="001E2392"/>
    <w:rsid w:val="001E425D"/>
    <w:rsid w:val="001E464E"/>
    <w:rsid w:val="001E551B"/>
    <w:rsid w:val="001E6C50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636B"/>
    <w:rsid w:val="002063B2"/>
    <w:rsid w:val="00210101"/>
    <w:rsid w:val="00211837"/>
    <w:rsid w:val="0021262F"/>
    <w:rsid w:val="00212C86"/>
    <w:rsid w:val="0021384C"/>
    <w:rsid w:val="00217EA8"/>
    <w:rsid w:val="00220D6D"/>
    <w:rsid w:val="00221304"/>
    <w:rsid w:val="00224498"/>
    <w:rsid w:val="00224B17"/>
    <w:rsid w:val="002268EA"/>
    <w:rsid w:val="0023052F"/>
    <w:rsid w:val="00234B0B"/>
    <w:rsid w:val="002375FB"/>
    <w:rsid w:val="00241531"/>
    <w:rsid w:val="00242C70"/>
    <w:rsid w:val="00244BA2"/>
    <w:rsid w:val="00245E97"/>
    <w:rsid w:val="002466E2"/>
    <w:rsid w:val="00246E5F"/>
    <w:rsid w:val="00252E18"/>
    <w:rsid w:val="0025377A"/>
    <w:rsid w:val="002538B6"/>
    <w:rsid w:val="00260013"/>
    <w:rsid w:val="0026542C"/>
    <w:rsid w:val="0027297C"/>
    <w:rsid w:val="00274759"/>
    <w:rsid w:val="002766B5"/>
    <w:rsid w:val="002766F0"/>
    <w:rsid w:val="00276DE4"/>
    <w:rsid w:val="00283D41"/>
    <w:rsid w:val="002862D0"/>
    <w:rsid w:val="00287946"/>
    <w:rsid w:val="002907F1"/>
    <w:rsid w:val="00295320"/>
    <w:rsid w:val="00296218"/>
    <w:rsid w:val="00296F71"/>
    <w:rsid w:val="00297D80"/>
    <w:rsid w:val="002A10CC"/>
    <w:rsid w:val="002A2F0C"/>
    <w:rsid w:val="002A3301"/>
    <w:rsid w:val="002A5D92"/>
    <w:rsid w:val="002B2789"/>
    <w:rsid w:val="002B5A70"/>
    <w:rsid w:val="002B7E14"/>
    <w:rsid w:val="002C2557"/>
    <w:rsid w:val="002C3658"/>
    <w:rsid w:val="002C4021"/>
    <w:rsid w:val="002C4B19"/>
    <w:rsid w:val="002C7926"/>
    <w:rsid w:val="002D2FC3"/>
    <w:rsid w:val="002D474B"/>
    <w:rsid w:val="002D52CB"/>
    <w:rsid w:val="002D5ACE"/>
    <w:rsid w:val="002D67B1"/>
    <w:rsid w:val="002E0031"/>
    <w:rsid w:val="002E1689"/>
    <w:rsid w:val="002E4373"/>
    <w:rsid w:val="002E6B6F"/>
    <w:rsid w:val="002E784C"/>
    <w:rsid w:val="002F1CBF"/>
    <w:rsid w:val="002F485E"/>
    <w:rsid w:val="002F52ED"/>
    <w:rsid w:val="003002BB"/>
    <w:rsid w:val="00303B9C"/>
    <w:rsid w:val="00307113"/>
    <w:rsid w:val="003119F8"/>
    <w:rsid w:val="00311BF0"/>
    <w:rsid w:val="003120A3"/>
    <w:rsid w:val="0031325E"/>
    <w:rsid w:val="003162A8"/>
    <w:rsid w:val="00316D54"/>
    <w:rsid w:val="00316EA7"/>
    <w:rsid w:val="003170F3"/>
    <w:rsid w:val="0032036A"/>
    <w:rsid w:val="00321159"/>
    <w:rsid w:val="0032135A"/>
    <w:rsid w:val="003228AD"/>
    <w:rsid w:val="00325BBC"/>
    <w:rsid w:val="00334949"/>
    <w:rsid w:val="0033686E"/>
    <w:rsid w:val="00340422"/>
    <w:rsid w:val="00340BC9"/>
    <w:rsid w:val="00341117"/>
    <w:rsid w:val="00343BAB"/>
    <w:rsid w:val="003518BD"/>
    <w:rsid w:val="00351985"/>
    <w:rsid w:val="003558F6"/>
    <w:rsid w:val="00361925"/>
    <w:rsid w:val="003631F6"/>
    <w:rsid w:val="003669D2"/>
    <w:rsid w:val="00366AFB"/>
    <w:rsid w:val="0037440D"/>
    <w:rsid w:val="00374EED"/>
    <w:rsid w:val="00376207"/>
    <w:rsid w:val="00380EA7"/>
    <w:rsid w:val="00381E7B"/>
    <w:rsid w:val="00383653"/>
    <w:rsid w:val="00384792"/>
    <w:rsid w:val="003875B4"/>
    <w:rsid w:val="0038761C"/>
    <w:rsid w:val="003877DC"/>
    <w:rsid w:val="00391930"/>
    <w:rsid w:val="00392938"/>
    <w:rsid w:val="00392EEB"/>
    <w:rsid w:val="003A30DB"/>
    <w:rsid w:val="003A7FCE"/>
    <w:rsid w:val="003B26E0"/>
    <w:rsid w:val="003B2DC6"/>
    <w:rsid w:val="003B3B37"/>
    <w:rsid w:val="003B5144"/>
    <w:rsid w:val="003B7783"/>
    <w:rsid w:val="003C277D"/>
    <w:rsid w:val="003C2B84"/>
    <w:rsid w:val="003C30A8"/>
    <w:rsid w:val="003C40E6"/>
    <w:rsid w:val="003C6933"/>
    <w:rsid w:val="003C771C"/>
    <w:rsid w:val="003D07B4"/>
    <w:rsid w:val="003D124A"/>
    <w:rsid w:val="003D4033"/>
    <w:rsid w:val="003D729C"/>
    <w:rsid w:val="003E042E"/>
    <w:rsid w:val="003E238B"/>
    <w:rsid w:val="003E2EF5"/>
    <w:rsid w:val="003E5FBD"/>
    <w:rsid w:val="003F08C8"/>
    <w:rsid w:val="003F1285"/>
    <w:rsid w:val="003F15AD"/>
    <w:rsid w:val="003F4C55"/>
    <w:rsid w:val="003F7839"/>
    <w:rsid w:val="004011FD"/>
    <w:rsid w:val="004018E7"/>
    <w:rsid w:val="004057F3"/>
    <w:rsid w:val="0040676B"/>
    <w:rsid w:val="00406C7C"/>
    <w:rsid w:val="00410E70"/>
    <w:rsid w:val="0041185C"/>
    <w:rsid w:val="004127AC"/>
    <w:rsid w:val="00413025"/>
    <w:rsid w:val="0041342C"/>
    <w:rsid w:val="0041500F"/>
    <w:rsid w:val="00415CA2"/>
    <w:rsid w:val="00415CBA"/>
    <w:rsid w:val="00417794"/>
    <w:rsid w:val="00422D50"/>
    <w:rsid w:val="00424885"/>
    <w:rsid w:val="0043228E"/>
    <w:rsid w:val="004345C1"/>
    <w:rsid w:val="00435005"/>
    <w:rsid w:val="004373FB"/>
    <w:rsid w:val="00437551"/>
    <w:rsid w:val="00440E11"/>
    <w:rsid w:val="004455EE"/>
    <w:rsid w:val="004456C2"/>
    <w:rsid w:val="00445A5B"/>
    <w:rsid w:val="00446050"/>
    <w:rsid w:val="004478AD"/>
    <w:rsid w:val="00451EE1"/>
    <w:rsid w:val="00453377"/>
    <w:rsid w:val="00460C12"/>
    <w:rsid w:val="004621B9"/>
    <w:rsid w:val="00463ECB"/>
    <w:rsid w:val="004644CE"/>
    <w:rsid w:val="00466133"/>
    <w:rsid w:val="00476A05"/>
    <w:rsid w:val="00482251"/>
    <w:rsid w:val="0049343C"/>
    <w:rsid w:val="004956B1"/>
    <w:rsid w:val="00497163"/>
    <w:rsid w:val="004977BA"/>
    <w:rsid w:val="004A0053"/>
    <w:rsid w:val="004A07C4"/>
    <w:rsid w:val="004A2893"/>
    <w:rsid w:val="004A3815"/>
    <w:rsid w:val="004A59DE"/>
    <w:rsid w:val="004B0946"/>
    <w:rsid w:val="004B28F8"/>
    <w:rsid w:val="004B559D"/>
    <w:rsid w:val="004B578D"/>
    <w:rsid w:val="004B5DD2"/>
    <w:rsid w:val="004C045E"/>
    <w:rsid w:val="004C11A1"/>
    <w:rsid w:val="004C184A"/>
    <w:rsid w:val="004C22A4"/>
    <w:rsid w:val="004C2697"/>
    <w:rsid w:val="004C2BBA"/>
    <w:rsid w:val="004C2DAA"/>
    <w:rsid w:val="004C2F2D"/>
    <w:rsid w:val="004C497B"/>
    <w:rsid w:val="004C4C96"/>
    <w:rsid w:val="004C7023"/>
    <w:rsid w:val="004D2673"/>
    <w:rsid w:val="004D3561"/>
    <w:rsid w:val="004D5295"/>
    <w:rsid w:val="004D599B"/>
    <w:rsid w:val="004D6B4A"/>
    <w:rsid w:val="004D7E7B"/>
    <w:rsid w:val="004E0B5E"/>
    <w:rsid w:val="004E639B"/>
    <w:rsid w:val="004F0609"/>
    <w:rsid w:val="004F1632"/>
    <w:rsid w:val="004F2973"/>
    <w:rsid w:val="004F35B3"/>
    <w:rsid w:val="004F397A"/>
    <w:rsid w:val="004F42C3"/>
    <w:rsid w:val="005000EA"/>
    <w:rsid w:val="00500DFB"/>
    <w:rsid w:val="0050553D"/>
    <w:rsid w:val="00505CA2"/>
    <w:rsid w:val="00505F9A"/>
    <w:rsid w:val="0051630E"/>
    <w:rsid w:val="00516414"/>
    <w:rsid w:val="00517EC1"/>
    <w:rsid w:val="005228C2"/>
    <w:rsid w:val="00524A53"/>
    <w:rsid w:val="00524E60"/>
    <w:rsid w:val="005307EA"/>
    <w:rsid w:val="00531B99"/>
    <w:rsid w:val="005322C1"/>
    <w:rsid w:val="00535EA5"/>
    <w:rsid w:val="005412A1"/>
    <w:rsid w:val="00542387"/>
    <w:rsid w:val="005443E1"/>
    <w:rsid w:val="0054454B"/>
    <w:rsid w:val="005501AD"/>
    <w:rsid w:val="00554FF6"/>
    <w:rsid w:val="00555299"/>
    <w:rsid w:val="00556901"/>
    <w:rsid w:val="0056134F"/>
    <w:rsid w:val="005635F4"/>
    <w:rsid w:val="0056483B"/>
    <w:rsid w:val="00564B93"/>
    <w:rsid w:val="00565E63"/>
    <w:rsid w:val="005709F1"/>
    <w:rsid w:val="00571388"/>
    <w:rsid w:val="00571C62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A1234"/>
    <w:rsid w:val="005A1F3E"/>
    <w:rsid w:val="005A217A"/>
    <w:rsid w:val="005A2DA1"/>
    <w:rsid w:val="005A4979"/>
    <w:rsid w:val="005A5BCE"/>
    <w:rsid w:val="005B0F26"/>
    <w:rsid w:val="005B11B8"/>
    <w:rsid w:val="005B1CB0"/>
    <w:rsid w:val="005B1E0F"/>
    <w:rsid w:val="005B262E"/>
    <w:rsid w:val="005C004F"/>
    <w:rsid w:val="005C0C9F"/>
    <w:rsid w:val="005C0D4A"/>
    <w:rsid w:val="005C2CEE"/>
    <w:rsid w:val="005C3590"/>
    <w:rsid w:val="005C3A25"/>
    <w:rsid w:val="005C3AA2"/>
    <w:rsid w:val="005C7639"/>
    <w:rsid w:val="005C7746"/>
    <w:rsid w:val="005D2FB1"/>
    <w:rsid w:val="005E0317"/>
    <w:rsid w:val="005E3898"/>
    <w:rsid w:val="005E75C3"/>
    <w:rsid w:val="005F2C76"/>
    <w:rsid w:val="005F7346"/>
    <w:rsid w:val="00602329"/>
    <w:rsid w:val="00602FEA"/>
    <w:rsid w:val="00605615"/>
    <w:rsid w:val="0060597A"/>
    <w:rsid w:val="00606A2E"/>
    <w:rsid w:val="00611A3D"/>
    <w:rsid w:val="00615D17"/>
    <w:rsid w:val="00616111"/>
    <w:rsid w:val="00616139"/>
    <w:rsid w:val="006228A6"/>
    <w:rsid w:val="00627DA3"/>
    <w:rsid w:val="00631147"/>
    <w:rsid w:val="006336FD"/>
    <w:rsid w:val="006353E3"/>
    <w:rsid w:val="00642EF1"/>
    <w:rsid w:val="00644B83"/>
    <w:rsid w:val="00652034"/>
    <w:rsid w:val="00654C59"/>
    <w:rsid w:val="00660B6A"/>
    <w:rsid w:val="00663845"/>
    <w:rsid w:val="00663FD8"/>
    <w:rsid w:val="00665F9E"/>
    <w:rsid w:val="00673390"/>
    <w:rsid w:val="00676712"/>
    <w:rsid w:val="00677AE1"/>
    <w:rsid w:val="00680063"/>
    <w:rsid w:val="00680FA5"/>
    <w:rsid w:val="00683830"/>
    <w:rsid w:val="00685D44"/>
    <w:rsid w:val="006878AB"/>
    <w:rsid w:val="00695456"/>
    <w:rsid w:val="00697DD6"/>
    <w:rsid w:val="006A0738"/>
    <w:rsid w:val="006A4954"/>
    <w:rsid w:val="006A5A35"/>
    <w:rsid w:val="006B0385"/>
    <w:rsid w:val="006B1C56"/>
    <w:rsid w:val="006B278E"/>
    <w:rsid w:val="006B548E"/>
    <w:rsid w:val="006B6D26"/>
    <w:rsid w:val="006B7C81"/>
    <w:rsid w:val="006C2643"/>
    <w:rsid w:val="006D2058"/>
    <w:rsid w:val="006D38F3"/>
    <w:rsid w:val="006D4C60"/>
    <w:rsid w:val="006D6CC2"/>
    <w:rsid w:val="006D7EE3"/>
    <w:rsid w:val="006E0547"/>
    <w:rsid w:val="006E47CA"/>
    <w:rsid w:val="006E6630"/>
    <w:rsid w:val="006E699B"/>
    <w:rsid w:val="006F07D1"/>
    <w:rsid w:val="006F1BFB"/>
    <w:rsid w:val="006F4175"/>
    <w:rsid w:val="006F4F73"/>
    <w:rsid w:val="00701F00"/>
    <w:rsid w:val="00702228"/>
    <w:rsid w:val="007030D0"/>
    <w:rsid w:val="00703381"/>
    <w:rsid w:val="00704EE7"/>
    <w:rsid w:val="00710C0E"/>
    <w:rsid w:val="00712584"/>
    <w:rsid w:val="00713691"/>
    <w:rsid w:val="007204D5"/>
    <w:rsid w:val="00723D1F"/>
    <w:rsid w:val="0072747D"/>
    <w:rsid w:val="00730022"/>
    <w:rsid w:val="007319C2"/>
    <w:rsid w:val="00732AC4"/>
    <w:rsid w:val="0073662C"/>
    <w:rsid w:val="007413C1"/>
    <w:rsid w:val="00741512"/>
    <w:rsid w:val="007429EC"/>
    <w:rsid w:val="007458E7"/>
    <w:rsid w:val="00745CD1"/>
    <w:rsid w:val="00750512"/>
    <w:rsid w:val="00750BF3"/>
    <w:rsid w:val="00752F3E"/>
    <w:rsid w:val="00757535"/>
    <w:rsid w:val="007605F3"/>
    <w:rsid w:val="00761C43"/>
    <w:rsid w:val="00763CBD"/>
    <w:rsid w:val="00763DB8"/>
    <w:rsid w:val="0077149E"/>
    <w:rsid w:val="00771FED"/>
    <w:rsid w:val="007750BB"/>
    <w:rsid w:val="00775CC3"/>
    <w:rsid w:val="00781022"/>
    <w:rsid w:val="0078254D"/>
    <w:rsid w:val="0078377D"/>
    <w:rsid w:val="007854C6"/>
    <w:rsid w:val="0078558D"/>
    <w:rsid w:val="007860C4"/>
    <w:rsid w:val="00787F6F"/>
    <w:rsid w:val="00787F9E"/>
    <w:rsid w:val="00793EE1"/>
    <w:rsid w:val="00795F73"/>
    <w:rsid w:val="007A780C"/>
    <w:rsid w:val="007B1F0B"/>
    <w:rsid w:val="007B2243"/>
    <w:rsid w:val="007B2D5A"/>
    <w:rsid w:val="007B448C"/>
    <w:rsid w:val="007C01FB"/>
    <w:rsid w:val="007C090D"/>
    <w:rsid w:val="007C3FCA"/>
    <w:rsid w:val="007D08F1"/>
    <w:rsid w:val="007D4871"/>
    <w:rsid w:val="007D6AFE"/>
    <w:rsid w:val="007E3609"/>
    <w:rsid w:val="007E406A"/>
    <w:rsid w:val="007E4760"/>
    <w:rsid w:val="007E7312"/>
    <w:rsid w:val="007F06C9"/>
    <w:rsid w:val="007F1FA2"/>
    <w:rsid w:val="007F4514"/>
    <w:rsid w:val="007F601A"/>
    <w:rsid w:val="007F6192"/>
    <w:rsid w:val="007F701E"/>
    <w:rsid w:val="0080389E"/>
    <w:rsid w:val="00803DCA"/>
    <w:rsid w:val="0080610A"/>
    <w:rsid w:val="00806300"/>
    <w:rsid w:val="00806653"/>
    <w:rsid w:val="00807C22"/>
    <w:rsid w:val="008100A4"/>
    <w:rsid w:val="00810DE9"/>
    <w:rsid w:val="0081323F"/>
    <w:rsid w:val="00816A32"/>
    <w:rsid w:val="008174C5"/>
    <w:rsid w:val="0082355A"/>
    <w:rsid w:val="008316E8"/>
    <w:rsid w:val="00833F3A"/>
    <w:rsid w:val="008351D2"/>
    <w:rsid w:val="00835742"/>
    <w:rsid w:val="0083585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4280"/>
    <w:rsid w:val="00854987"/>
    <w:rsid w:val="00855338"/>
    <w:rsid w:val="0085535A"/>
    <w:rsid w:val="00857560"/>
    <w:rsid w:val="00860BC1"/>
    <w:rsid w:val="00861244"/>
    <w:rsid w:val="00861556"/>
    <w:rsid w:val="008638C6"/>
    <w:rsid w:val="0087562D"/>
    <w:rsid w:val="0087659C"/>
    <w:rsid w:val="00877CBA"/>
    <w:rsid w:val="00877FC7"/>
    <w:rsid w:val="00884285"/>
    <w:rsid w:val="00892BEE"/>
    <w:rsid w:val="00895917"/>
    <w:rsid w:val="00895E6A"/>
    <w:rsid w:val="008963F8"/>
    <w:rsid w:val="00897C81"/>
    <w:rsid w:val="008A2918"/>
    <w:rsid w:val="008A3894"/>
    <w:rsid w:val="008A7623"/>
    <w:rsid w:val="008B2119"/>
    <w:rsid w:val="008B599C"/>
    <w:rsid w:val="008B6C7E"/>
    <w:rsid w:val="008C1E9E"/>
    <w:rsid w:val="008C2D78"/>
    <w:rsid w:val="008C4332"/>
    <w:rsid w:val="008D01D3"/>
    <w:rsid w:val="008D1280"/>
    <w:rsid w:val="008D1851"/>
    <w:rsid w:val="008D4AB4"/>
    <w:rsid w:val="008E36F1"/>
    <w:rsid w:val="008E6F7E"/>
    <w:rsid w:val="008E78C9"/>
    <w:rsid w:val="008F75D1"/>
    <w:rsid w:val="008F7818"/>
    <w:rsid w:val="00900ABC"/>
    <w:rsid w:val="009010B6"/>
    <w:rsid w:val="00903C5E"/>
    <w:rsid w:val="00904635"/>
    <w:rsid w:val="00905504"/>
    <w:rsid w:val="00915533"/>
    <w:rsid w:val="00917949"/>
    <w:rsid w:val="00920048"/>
    <w:rsid w:val="00920383"/>
    <w:rsid w:val="00920CBE"/>
    <w:rsid w:val="00922C36"/>
    <w:rsid w:val="00934A48"/>
    <w:rsid w:val="00935C2C"/>
    <w:rsid w:val="0093704E"/>
    <w:rsid w:val="0093713E"/>
    <w:rsid w:val="00937F57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2A9D"/>
    <w:rsid w:val="009818B3"/>
    <w:rsid w:val="00983481"/>
    <w:rsid w:val="009847B3"/>
    <w:rsid w:val="00985CA8"/>
    <w:rsid w:val="00986C8D"/>
    <w:rsid w:val="009911BF"/>
    <w:rsid w:val="009934B9"/>
    <w:rsid w:val="00993EFD"/>
    <w:rsid w:val="009946AA"/>
    <w:rsid w:val="00994B1B"/>
    <w:rsid w:val="00995667"/>
    <w:rsid w:val="00995B96"/>
    <w:rsid w:val="00996595"/>
    <w:rsid w:val="009969DC"/>
    <w:rsid w:val="0099715B"/>
    <w:rsid w:val="009979FB"/>
    <w:rsid w:val="009A0B62"/>
    <w:rsid w:val="009A1647"/>
    <w:rsid w:val="009A1EF3"/>
    <w:rsid w:val="009A3E64"/>
    <w:rsid w:val="009A527A"/>
    <w:rsid w:val="009A60A5"/>
    <w:rsid w:val="009B0D1F"/>
    <w:rsid w:val="009B35C7"/>
    <w:rsid w:val="009B4EFF"/>
    <w:rsid w:val="009B5636"/>
    <w:rsid w:val="009C1AA1"/>
    <w:rsid w:val="009C2BC4"/>
    <w:rsid w:val="009C354B"/>
    <w:rsid w:val="009C3982"/>
    <w:rsid w:val="009C6AD9"/>
    <w:rsid w:val="009C6C58"/>
    <w:rsid w:val="009D374A"/>
    <w:rsid w:val="009D7803"/>
    <w:rsid w:val="009E33A4"/>
    <w:rsid w:val="009E3B77"/>
    <w:rsid w:val="009E5E70"/>
    <w:rsid w:val="009E632F"/>
    <w:rsid w:val="009E7B06"/>
    <w:rsid w:val="009F176E"/>
    <w:rsid w:val="009F2D25"/>
    <w:rsid w:val="009F2FA0"/>
    <w:rsid w:val="009F41DA"/>
    <w:rsid w:val="009F6A8C"/>
    <w:rsid w:val="009F7A6B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B82"/>
    <w:rsid w:val="00A32F23"/>
    <w:rsid w:val="00A36499"/>
    <w:rsid w:val="00A43278"/>
    <w:rsid w:val="00A435D7"/>
    <w:rsid w:val="00A45AD5"/>
    <w:rsid w:val="00A4625F"/>
    <w:rsid w:val="00A51B57"/>
    <w:rsid w:val="00A53A63"/>
    <w:rsid w:val="00A53D88"/>
    <w:rsid w:val="00A5597D"/>
    <w:rsid w:val="00A559C2"/>
    <w:rsid w:val="00A603EE"/>
    <w:rsid w:val="00A61DE5"/>
    <w:rsid w:val="00A64D48"/>
    <w:rsid w:val="00A64F21"/>
    <w:rsid w:val="00A667BB"/>
    <w:rsid w:val="00A66AA6"/>
    <w:rsid w:val="00A745FA"/>
    <w:rsid w:val="00A82528"/>
    <w:rsid w:val="00A832E6"/>
    <w:rsid w:val="00A90A7D"/>
    <w:rsid w:val="00A91331"/>
    <w:rsid w:val="00A92D4E"/>
    <w:rsid w:val="00A96B2F"/>
    <w:rsid w:val="00A97050"/>
    <w:rsid w:val="00AA11A6"/>
    <w:rsid w:val="00AA3A10"/>
    <w:rsid w:val="00AA67F0"/>
    <w:rsid w:val="00AA7758"/>
    <w:rsid w:val="00AB0A79"/>
    <w:rsid w:val="00AB1E1B"/>
    <w:rsid w:val="00AB3B55"/>
    <w:rsid w:val="00AB40BF"/>
    <w:rsid w:val="00AB507A"/>
    <w:rsid w:val="00AB56A7"/>
    <w:rsid w:val="00AB62E1"/>
    <w:rsid w:val="00AC2AEC"/>
    <w:rsid w:val="00AD1941"/>
    <w:rsid w:val="00AD2CFF"/>
    <w:rsid w:val="00AD710D"/>
    <w:rsid w:val="00AE6361"/>
    <w:rsid w:val="00AE71A3"/>
    <w:rsid w:val="00AE77E6"/>
    <w:rsid w:val="00AF0C6B"/>
    <w:rsid w:val="00AF1183"/>
    <w:rsid w:val="00AF1864"/>
    <w:rsid w:val="00AF1D3F"/>
    <w:rsid w:val="00AF5CE3"/>
    <w:rsid w:val="00B00D49"/>
    <w:rsid w:val="00B0425C"/>
    <w:rsid w:val="00B05B53"/>
    <w:rsid w:val="00B11382"/>
    <w:rsid w:val="00B15185"/>
    <w:rsid w:val="00B15931"/>
    <w:rsid w:val="00B21008"/>
    <w:rsid w:val="00B22A94"/>
    <w:rsid w:val="00B22AA5"/>
    <w:rsid w:val="00B239D7"/>
    <w:rsid w:val="00B26F5A"/>
    <w:rsid w:val="00B30727"/>
    <w:rsid w:val="00B3214A"/>
    <w:rsid w:val="00B34700"/>
    <w:rsid w:val="00B3660F"/>
    <w:rsid w:val="00B37C62"/>
    <w:rsid w:val="00B44075"/>
    <w:rsid w:val="00B44DAF"/>
    <w:rsid w:val="00B50D2D"/>
    <w:rsid w:val="00B50DD0"/>
    <w:rsid w:val="00B5119B"/>
    <w:rsid w:val="00B5235D"/>
    <w:rsid w:val="00B54F6D"/>
    <w:rsid w:val="00B559FC"/>
    <w:rsid w:val="00B55B7A"/>
    <w:rsid w:val="00B60853"/>
    <w:rsid w:val="00B60C44"/>
    <w:rsid w:val="00B61C16"/>
    <w:rsid w:val="00B70524"/>
    <w:rsid w:val="00B72AB6"/>
    <w:rsid w:val="00B73019"/>
    <w:rsid w:val="00B74B12"/>
    <w:rsid w:val="00B77A59"/>
    <w:rsid w:val="00B8100D"/>
    <w:rsid w:val="00B8265D"/>
    <w:rsid w:val="00B85BC4"/>
    <w:rsid w:val="00B903CD"/>
    <w:rsid w:val="00B94AFA"/>
    <w:rsid w:val="00B94FF5"/>
    <w:rsid w:val="00B952F7"/>
    <w:rsid w:val="00BA0BD1"/>
    <w:rsid w:val="00BA1ED6"/>
    <w:rsid w:val="00BA2CD5"/>
    <w:rsid w:val="00BA6032"/>
    <w:rsid w:val="00BA630A"/>
    <w:rsid w:val="00BA6FA0"/>
    <w:rsid w:val="00BB2CA5"/>
    <w:rsid w:val="00BB3E3F"/>
    <w:rsid w:val="00BB4DC7"/>
    <w:rsid w:val="00BB7A9C"/>
    <w:rsid w:val="00BC017D"/>
    <w:rsid w:val="00BC232A"/>
    <w:rsid w:val="00BC4097"/>
    <w:rsid w:val="00BD1940"/>
    <w:rsid w:val="00BD41E0"/>
    <w:rsid w:val="00BD519F"/>
    <w:rsid w:val="00BD768C"/>
    <w:rsid w:val="00BE0292"/>
    <w:rsid w:val="00BE3916"/>
    <w:rsid w:val="00BE78B5"/>
    <w:rsid w:val="00BF0213"/>
    <w:rsid w:val="00BF1173"/>
    <w:rsid w:val="00BF4326"/>
    <w:rsid w:val="00BF6E99"/>
    <w:rsid w:val="00C01983"/>
    <w:rsid w:val="00C034AF"/>
    <w:rsid w:val="00C03E55"/>
    <w:rsid w:val="00C0791B"/>
    <w:rsid w:val="00C153A6"/>
    <w:rsid w:val="00C15A50"/>
    <w:rsid w:val="00C16EFC"/>
    <w:rsid w:val="00C16F4D"/>
    <w:rsid w:val="00C20B4D"/>
    <w:rsid w:val="00C20DC9"/>
    <w:rsid w:val="00C21436"/>
    <w:rsid w:val="00C2656E"/>
    <w:rsid w:val="00C27372"/>
    <w:rsid w:val="00C30A73"/>
    <w:rsid w:val="00C33F88"/>
    <w:rsid w:val="00C354AB"/>
    <w:rsid w:val="00C35E8C"/>
    <w:rsid w:val="00C40E91"/>
    <w:rsid w:val="00C44112"/>
    <w:rsid w:val="00C46A19"/>
    <w:rsid w:val="00C479B7"/>
    <w:rsid w:val="00C50681"/>
    <w:rsid w:val="00C53FC5"/>
    <w:rsid w:val="00C550DD"/>
    <w:rsid w:val="00C5621A"/>
    <w:rsid w:val="00C6051F"/>
    <w:rsid w:val="00C61350"/>
    <w:rsid w:val="00C61A1E"/>
    <w:rsid w:val="00C6433F"/>
    <w:rsid w:val="00C718FF"/>
    <w:rsid w:val="00C751D4"/>
    <w:rsid w:val="00C77283"/>
    <w:rsid w:val="00C83168"/>
    <w:rsid w:val="00C83AD1"/>
    <w:rsid w:val="00C84250"/>
    <w:rsid w:val="00C85A95"/>
    <w:rsid w:val="00C86630"/>
    <w:rsid w:val="00C91434"/>
    <w:rsid w:val="00C91665"/>
    <w:rsid w:val="00C94D00"/>
    <w:rsid w:val="00C96F3B"/>
    <w:rsid w:val="00CA6E6D"/>
    <w:rsid w:val="00CA712E"/>
    <w:rsid w:val="00CA746A"/>
    <w:rsid w:val="00CB2083"/>
    <w:rsid w:val="00CB2B30"/>
    <w:rsid w:val="00CB43DE"/>
    <w:rsid w:val="00CB67C9"/>
    <w:rsid w:val="00CB781B"/>
    <w:rsid w:val="00CB7F2A"/>
    <w:rsid w:val="00CC13C5"/>
    <w:rsid w:val="00CC25A1"/>
    <w:rsid w:val="00CC3206"/>
    <w:rsid w:val="00CD026D"/>
    <w:rsid w:val="00CE0144"/>
    <w:rsid w:val="00CE0223"/>
    <w:rsid w:val="00CE23DB"/>
    <w:rsid w:val="00CE2FC6"/>
    <w:rsid w:val="00CE5B17"/>
    <w:rsid w:val="00CE5C91"/>
    <w:rsid w:val="00CE6513"/>
    <w:rsid w:val="00CE70BC"/>
    <w:rsid w:val="00CF1A43"/>
    <w:rsid w:val="00CF7DF2"/>
    <w:rsid w:val="00D01A0C"/>
    <w:rsid w:val="00D02892"/>
    <w:rsid w:val="00D03404"/>
    <w:rsid w:val="00D058E4"/>
    <w:rsid w:val="00D05A85"/>
    <w:rsid w:val="00D1034A"/>
    <w:rsid w:val="00D106E6"/>
    <w:rsid w:val="00D10A1C"/>
    <w:rsid w:val="00D12850"/>
    <w:rsid w:val="00D1297F"/>
    <w:rsid w:val="00D129F6"/>
    <w:rsid w:val="00D13698"/>
    <w:rsid w:val="00D140B4"/>
    <w:rsid w:val="00D14543"/>
    <w:rsid w:val="00D159E1"/>
    <w:rsid w:val="00D1616A"/>
    <w:rsid w:val="00D20488"/>
    <w:rsid w:val="00D21006"/>
    <w:rsid w:val="00D21467"/>
    <w:rsid w:val="00D2233C"/>
    <w:rsid w:val="00D22E6F"/>
    <w:rsid w:val="00D236A7"/>
    <w:rsid w:val="00D24A86"/>
    <w:rsid w:val="00D25941"/>
    <w:rsid w:val="00D25972"/>
    <w:rsid w:val="00D26C99"/>
    <w:rsid w:val="00D315CE"/>
    <w:rsid w:val="00D34B9D"/>
    <w:rsid w:val="00D34D19"/>
    <w:rsid w:val="00D34F56"/>
    <w:rsid w:val="00D35EBE"/>
    <w:rsid w:val="00D368EF"/>
    <w:rsid w:val="00D3765C"/>
    <w:rsid w:val="00D37D14"/>
    <w:rsid w:val="00D41076"/>
    <w:rsid w:val="00D43EE6"/>
    <w:rsid w:val="00D44136"/>
    <w:rsid w:val="00D44DEA"/>
    <w:rsid w:val="00D5266E"/>
    <w:rsid w:val="00D52933"/>
    <w:rsid w:val="00D531AA"/>
    <w:rsid w:val="00D5554F"/>
    <w:rsid w:val="00D57065"/>
    <w:rsid w:val="00D57710"/>
    <w:rsid w:val="00D615D9"/>
    <w:rsid w:val="00D61798"/>
    <w:rsid w:val="00D6202F"/>
    <w:rsid w:val="00D63BBD"/>
    <w:rsid w:val="00D66695"/>
    <w:rsid w:val="00D70370"/>
    <w:rsid w:val="00D77954"/>
    <w:rsid w:val="00D8079E"/>
    <w:rsid w:val="00D82F62"/>
    <w:rsid w:val="00D83A5B"/>
    <w:rsid w:val="00D83CBE"/>
    <w:rsid w:val="00D847CC"/>
    <w:rsid w:val="00D8706E"/>
    <w:rsid w:val="00D87665"/>
    <w:rsid w:val="00D93F58"/>
    <w:rsid w:val="00D9478F"/>
    <w:rsid w:val="00DA0AB9"/>
    <w:rsid w:val="00DA65AE"/>
    <w:rsid w:val="00DB2CAD"/>
    <w:rsid w:val="00DB68C4"/>
    <w:rsid w:val="00DC0C06"/>
    <w:rsid w:val="00DC33D6"/>
    <w:rsid w:val="00DC6E28"/>
    <w:rsid w:val="00DD02BE"/>
    <w:rsid w:val="00DD1299"/>
    <w:rsid w:val="00DD31EC"/>
    <w:rsid w:val="00DD4C1A"/>
    <w:rsid w:val="00DE0C29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DF5C18"/>
    <w:rsid w:val="00E044A3"/>
    <w:rsid w:val="00E05F4C"/>
    <w:rsid w:val="00E06748"/>
    <w:rsid w:val="00E1270E"/>
    <w:rsid w:val="00E14B21"/>
    <w:rsid w:val="00E15FE2"/>
    <w:rsid w:val="00E17296"/>
    <w:rsid w:val="00E17797"/>
    <w:rsid w:val="00E17C7F"/>
    <w:rsid w:val="00E20746"/>
    <w:rsid w:val="00E20EC5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37A71"/>
    <w:rsid w:val="00E41F75"/>
    <w:rsid w:val="00E42180"/>
    <w:rsid w:val="00E43BF5"/>
    <w:rsid w:val="00E45416"/>
    <w:rsid w:val="00E5029D"/>
    <w:rsid w:val="00E52D7A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EE6"/>
    <w:rsid w:val="00E7343B"/>
    <w:rsid w:val="00E757F4"/>
    <w:rsid w:val="00E76D3D"/>
    <w:rsid w:val="00E802C1"/>
    <w:rsid w:val="00E82135"/>
    <w:rsid w:val="00E83754"/>
    <w:rsid w:val="00E91233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C1C"/>
    <w:rsid w:val="00EB2A77"/>
    <w:rsid w:val="00EB2D28"/>
    <w:rsid w:val="00EB550D"/>
    <w:rsid w:val="00EB5549"/>
    <w:rsid w:val="00EC18CA"/>
    <w:rsid w:val="00EC39DE"/>
    <w:rsid w:val="00EC3DAF"/>
    <w:rsid w:val="00EC4DAF"/>
    <w:rsid w:val="00EC6CFF"/>
    <w:rsid w:val="00EC77F5"/>
    <w:rsid w:val="00ED00FC"/>
    <w:rsid w:val="00ED052B"/>
    <w:rsid w:val="00ED4E6C"/>
    <w:rsid w:val="00ED745F"/>
    <w:rsid w:val="00EE257C"/>
    <w:rsid w:val="00EE63AE"/>
    <w:rsid w:val="00EE69B7"/>
    <w:rsid w:val="00EF1D73"/>
    <w:rsid w:val="00EF4440"/>
    <w:rsid w:val="00EF606D"/>
    <w:rsid w:val="00F00109"/>
    <w:rsid w:val="00F01A97"/>
    <w:rsid w:val="00F01D93"/>
    <w:rsid w:val="00F042A6"/>
    <w:rsid w:val="00F11E03"/>
    <w:rsid w:val="00F13048"/>
    <w:rsid w:val="00F149A3"/>
    <w:rsid w:val="00F17600"/>
    <w:rsid w:val="00F22F7A"/>
    <w:rsid w:val="00F26015"/>
    <w:rsid w:val="00F27ACB"/>
    <w:rsid w:val="00F32F6A"/>
    <w:rsid w:val="00F35937"/>
    <w:rsid w:val="00F367F8"/>
    <w:rsid w:val="00F37C87"/>
    <w:rsid w:val="00F4020F"/>
    <w:rsid w:val="00F4707B"/>
    <w:rsid w:val="00F5339E"/>
    <w:rsid w:val="00F54979"/>
    <w:rsid w:val="00F55F02"/>
    <w:rsid w:val="00F57E74"/>
    <w:rsid w:val="00F60B15"/>
    <w:rsid w:val="00F625C7"/>
    <w:rsid w:val="00F708DC"/>
    <w:rsid w:val="00F75212"/>
    <w:rsid w:val="00F802A7"/>
    <w:rsid w:val="00F81462"/>
    <w:rsid w:val="00F8168B"/>
    <w:rsid w:val="00F942D5"/>
    <w:rsid w:val="00F95E16"/>
    <w:rsid w:val="00FA0917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B6961"/>
    <w:rsid w:val="00FC264B"/>
    <w:rsid w:val="00FC268A"/>
    <w:rsid w:val="00FC3511"/>
    <w:rsid w:val="00FC429F"/>
    <w:rsid w:val="00FC4554"/>
    <w:rsid w:val="00FC472B"/>
    <w:rsid w:val="00FD03D3"/>
    <w:rsid w:val="00FD2F57"/>
    <w:rsid w:val="00FD3E62"/>
    <w:rsid w:val="00FD51A9"/>
    <w:rsid w:val="00FD5B01"/>
    <w:rsid w:val="00FD5D84"/>
    <w:rsid w:val="00FD72CF"/>
    <w:rsid w:val="00FD7663"/>
    <w:rsid w:val="00FE65ED"/>
    <w:rsid w:val="00FE75EC"/>
    <w:rsid w:val="00FF425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4F1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6361"/>
    <w:pPr>
      <w:keepNext/>
      <w:keepLines/>
      <w:spacing w:line="360" w:lineRule="auto"/>
      <w:outlineLvl w:val="3"/>
    </w:pPr>
    <w:rPr>
      <w:rFonts w:ascii="Arial" w:eastAsia="MS Gothic" w:hAnsi="Arial"/>
      <w:b/>
      <w:bCs/>
      <w:iCs/>
      <w:color w:val="000000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D058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058E4"/>
    <w:rPr>
      <w:rFonts w:ascii="Tahoma" w:hAnsi="Tahoma" w:cs="Tahoma"/>
      <w:sz w:val="16"/>
      <w:szCs w:val="16"/>
      <w:lang w:val="cs-CZ" w:eastAsia="cs-CZ"/>
    </w:rPr>
  </w:style>
  <w:style w:type="paragraph" w:styleId="Bezriadkovania">
    <w:name w:val="No Spacing"/>
    <w:uiPriority w:val="1"/>
    <w:qFormat/>
    <w:rsid w:val="00C8425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AE6361"/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E6361"/>
    <w:pPr>
      <w:spacing w:before="120" w:after="120" w:line="360" w:lineRule="auto"/>
      <w:ind w:left="720"/>
      <w:contextualSpacing/>
      <w:jc w:val="both"/>
    </w:pPr>
    <w:rPr>
      <w:rFonts w:ascii="Arial" w:hAnsi="Arial"/>
      <w:sz w:val="22"/>
      <w:lang w:val="sk-SK" w:eastAsia="sk-SK"/>
    </w:rPr>
  </w:style>
  <w:style w:type="character" w:customStyle="1" w:styleId="Nadpis3Char">
    <w:name w:val="Nadpis 3 Char"/>
    <w:link w:val="Nadpis3"/>
    <w:semiHidden/>
    <w:rsid w:val="004F1632"/>
    <w:rPr>
      <w:rFonts w:ascii="Cambria" w:eastAsia="Times New Roman" w:hAnsi="Cambria" w:cs="Times New Roman"/>
      <w:b/>
      <w:bCs/>
      <w:sz w:val="26"/>
      <w:szCs w:val="2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4F1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6361"/>
    <w:pPr>
      <w:keepNext/>
      <w:keepLines/>
      <w:spacing w:line="360" w:lineRule="auto"/>
      <w:outlineLvl w:val="3"/>
    </w:pPr>
    <w:rPr>
      <w:rFonts w:ascii="Arial" w:eastAsia="MS Gothic" w:hAnsi="Arial"/>
      <w:b/>
      <w:bCs/>
      <w:iCs/>
      <w:color w:val="000000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D058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058E4"/>
    <w:rPr>
      <w:rFonts w:ascii="Tahoma" w:hAnsi="Tahoma" w:cs="Tahoma"/>
      <w:sz w:val="16"/>
      <w:szCs w:val="16"/>
      <w:lang w:val="cs-CZ" w:eastAsia="cs-CZ"/>
    </w:rPr>
  </w:style>
  <w:style w:type="paragraph" w:styleId="Bezriadkovania">
    <w:name w:val="No Spacing"/>
    <w:uiPriority w:val="1"/>
    <w:qFormat/>
    <w:rsid w:val="00C8425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AE6361"/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E6361"/>
    <w:pPr>
      <w:spacing w:before="120" w:after="120" w:line="360" w:lineRule="auto"/>
      <w:ind w:left="720"/>
      <w:contextualSpacing/>
      <w:jc w:val="both"/>
    </w:pPr>
    <w:rPr>
      <w:rFonts w:ascii="Arial" w:hAnsi="Arial"/>
      <w:sz w:val="22"/>
      <w:lang w:val="sk-SK" w:eastAsia="sk-SK"/>
    </w:rPr>
  </w:style>
  <w:style w:type="character" w:customStyle="1" w:styleId="Nadpis3Char">
    <w:name w:val="Nadpis 3 Char"/>
    <w:link w:val="Nadpis3"/>
    <w:semiHidden/>
    <w:rsid w:val="004F1632"/>
    <w:rPr>
      <w:rFonts w:ascii="Cambria" w:eastAsia="Times New Roman" w:hAnsi="Cambria" w:cs="Times New Roman"/>
      <w:b/>
      <w:bCs/>
      <w:sz w:val="26"/>
      <w:szCs w:val="2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D07F1-E89F-429D-89F5-59EC7BC2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4</Pages>
  <Words>990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Zastupiteľstvo Bratislavského samosprávneho kraja</vt:lpstr>
    </vt:vector>
  </TitlesOfParts>
  <Company>BSK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creator>parsova</dc:creator>
  <cp:lastModifiedBy>Joana Holčíková</cp:lastModifiedBy>
  <cp:revision>18</cp:revision>
  <cp:lastPrinted>2016-04-13T14:44:00Z</cp:lastPrinted>
  <dcterms:created xsi:type="dcterms:W3CDTF">2016-04-07T12:37:00Z</dcterms:created>
  <dcterms:modified xsi:type="dcterms:W3CDTF">2016-04-18T08:53:00Z</dcterms:modified>
</cp:coreProperties>
</file>